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855" w:type="dxa"/>
        <w:tblInd w:w="-257" w:type="dxa"/>
        <w:tblLayout w:type="fixed"/>
        <w:tblLook w:val="0000" w:firstRow="0" w:lastRow="0" w:firstColumn="0" w:lastColumn="0" w:noHBand="0" w:noVBand="0"/>
      </w:tblPr>
      <w:tblGrid>
        <w:gridCol w:w="4135"/>
        <w:gridCol w:w="5720"/>
      </w:tblGrid>
      <w:tr w:rsidR="00C45B0B">
        <w:trPr>
          <w:trHeight w:val="854"/>
        </w:trPr>
        <w:tc>
          <w:tcPr>
            <w:tcW w:w="4135" w:type="dxa"/>
            <w:tcMar>
              <w:top w:w="0" w:type="dxa"/>
              <w:left w:w="108" w:type="dxa"/>
              <w:bottom w:w="0" w:type="dxa"/>
              <w:right w:w="108" w:type="dxa"/>
            </w:tcMar>
          </w:tcPr>
          <w:p w:rsidR="00C45B0B" w:rsidRDefault="003E4568">
            <w:pPr>
              <w:spacing w:before="0" w:line="240" w:lineRule="auto"/>
              <w:jc w:val="center"/>
              <w:rPr>
                <w:b/>
              </w:rPr>
            </w:pPr>
            <w:r>
              <w:t xml:space="preserve"> SỞ Y TẾ TP. HỒ CHÍ MINH   </w:t>
            </w:r>
            <w:r>
              <w:rPr>
                <w:b/>
              </w:rPr>
              <w:t>TRUNG TÂM KIỂM SOÁT</w:t>
            </w:r>
          </w:p>
          <w:p w:rsidR="00C45B0B" w:rsidRDefault="003E4568">
            <w:pPr>
              <w:spacing w:before="0" w:after="120" w:line="240" w:lineRule="auto"/>
              <w:jc w:val="center"/>
              <w:rPr>
                <w:b/>
              </w:rPr>
            </w:pPr>
            <w:r>
              <w:rPr>
                <w:b/>
              </w:rPr>
              <w:t xml:space="preserve">BỆNH TẬT THÀNH PHỐ </w:t>
            </w:r>
            <w:r>
              <w:rPr>
                <w:noProof/>
                <w:lang w:val="vi-VN" w:eastAsia="vi-VN"/>
              </w:rPr>
              <mc:AlternateContent>
                <mc:Choice Requires="wpg">
                  <w:drawing>
                    <wp:anchor distT="4294967295" distB="4294967295" distL="114300" distR="114300" simplePos="0" relativeHeight="251658240" behindDoc="0" locked="0" layoutInCell="1" hidden="0" allowOverlap="1">
                      <wp:simplePos x="0" y="0"/>
                      <wp:positionH relativeFrom="column">
                        <wp:posOffset>800100</wp:posOffset>
                      </wp:positionH>
                      <wp:positionV relativeFrom="paragraph">
                        <wp:posOffset>208296</wp:posOffset>
                      </wp:positionV>
                      <wp:extent cx="790575"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950713" y="3780000"/>
                                <a:ext cx="7905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800100</wp:posOffset>
                      </wp:positionH>
                      <wp:positionV relativeFrom="paragraph">
                        <wp:posOffset>208296</wp:posOffset>
                      </wp:positionV>
                      <wp:extent cx="790575" cy="12700"/>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90575" cy="12700"/>
                              </a:xfrm>
                              <a:prstGeom prst="rect"/>
                              <a:ln/>
                            </pic:spPr>
                          </pic:pic>
                        </a:graphicData>
                      </a:graphic>
                    </wp:anchor>
                  </w:drawing>
                </mc:Fallback>
              </mc:AlternateContent>
            </w:r>
          </w:p>
        </w:tc>
        <w:tc>
          <w:tcPr>
            <w:tcW w:w="5720" w:type="dxa"/>
            <w:tcMar>
              <w:top w:w="0" w:type="dxa"/>
              <w:left w:w="108" w:type="dxa"/>
              <w:bottom w:w="0" w:type="dxa"/>
              <w:right w:w="108" w:type="dxa"/>
            </w:tcMar>
          </w:tcPr>
          <w:p w:rsidR="00C45B0B" w:rsidRDefault="003E4568">
            <w:pPr>
              <w:spacing w:before="0" w:line="240" w:lineRule="auto"/>
              <w:jc w:val="center"/>
              <w:rPr>
                <w:b/>
              </w:rPr>
            </w:pPr>
            <w:r>
              <w:rPr>
                <w:b/>
              </w:rPr>
              <w:t>CỘNG HÒA XÃ HỘI CHỦ NGHĨA VIỆT NAM</w:t>
            </w:r>
          </w:p>
          <w:p w:rsidR="00C45B0B" w:rsidRDefault="003E4568">
            <w:pPr>
              <w:spacing w:before="0" w:line="240" w:lineRule="auto"/>
              <w:jc w:val="center"/>
            </w:pPr>
            <w:r>
              <w:rPr>
                <w:b/>
                <w:sz w:val="28"/>
                <w:szCs w:val="28"/>
              </w:rPr>
              <w:t xml:space="preserve">Độc lập – Tự do – Hạnh phúc </w:t>
            </w:r>
            <w:r>
              <w:rPr>
                <w:noProof/>
                <w:lang w:val="vi-VN" w:eastAsia="vi-VN"/>
              </w:rPr>
              <mc:AlternateContent>
                <mc:Choice Requires="wpg">
                  <w:drawing>
                    <wp:anchor distT="4294967295" distB="4294967295" distL="114300" distR="114300" simplePos="0" relativeHeight="251659264" behindDoc="0" locked="0" layoutInCell="1" hidden="0" allowOverlap="1">
                      <wp:simplePos x="0" y="0"/>
                      <wp:positionH relativeFrom="column">
                        <wp:posOffset>609600</wp:posOffset>
                      </wp:positionH>
                      <wp:positionV relativeFrom="paragraph">
                        <wp:posOffset>208296</wp:posOffset>
                      </wp:positionV>
                      <wp:extent cx="224472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223638" y="3780000"/>
                                <a:ext cx="22447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609600</wp:posOffset>
                      </wp:positionH>
                      <wp:positionV relativeFrom="paragraph">
                        <wp:posOffset>208296</wp:posOffset>
                      </wp:positionV>
                      <wp:extent cx="2244725" cy="12700"/>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44725" cy="12700"/>
                              </a:xfrm>
                              <a:prstGeom prst="rect"/>
                              <a:ln/>
                            </pic:spPr>
                          </pic:pic>
                        </a:graphicData>
                      </a:graphic>
                    </wp:anchor>
                  </w:drawing>
                </mc:Fallback>
              </mc:AlternateContent>
            </w:r>
          </w:p>
        </w:tc>
      </w:tr>
      <w:tr w:rsidR="00C45B0B">
        <w:trPr>
          <w:trHeight w:val="1065"/>
        </w:trPr>
        <w:tc>
          <w:tcPr>
            <w:tcW w:w="4135" w:type="dxa"/>
            <w:tcMar>
              <w:top w:w="0" w:type="dxa"/>
              <w:left w:w="108" w:type="dxa"/>
              <w:bottom w:w="0" w:type="dxa"/>
              <w:right w:w="108" w:type="dxa"/>
            </w:tcMar>
          </w:tcPr>
          <w:p w:rsidR="00C45B0B" w:rsidRDefault="003E4568">
            <w:pPr>
              <w:spacing w:before="0" w:after="120" w:line="240" w:lineRule="auto"/>
              <w:jc w:val="center"/>
            </w:pPr>
            <w:r>
              <w:t>Số:</w:t>
            </w:r>
            <w:r w:rsidR="009F4A39">
              <w:t xml:space="preserve"> </w:t>
            </w:r>
            <w:r w:rsidR="001617E7">
              <w:t>4806</w:t>
            </w:r>
            <w:r w:rsidR="005E102D">
              <w:t xml:space="preserve"> </w:t>
            </w:r>
            <w:r>
              <w:t>/KSBT-GDSK</w:t>
            </w:r>
          </w:p>
          <w:p w:rsidR="00C45B0B" w:rsidRDefault="003E4568">
            <w:pPr>
              <w:spacing w:line="240" w:lineRule="auto"/>
              <w:jc w:val="center"/>
              <w:rPr>
                <w:sz w:val="24"/>
              </w:rPr>
            </w:pPr>
            <w:r>
              <w:rPr>
                <w:sz w:val="24"/>
              </w:rPr>
              <w:t xml:space="preserve">V/v nội dung TTGDSK </w:t>
            </w:r>
          </w:p>
          <w:p w:rsidR="00C45B0B" w:rsidRDefault="00F91143" w:rsidP="00E5605F">
            <w:pPr>
              <w:spacing w:before="0" w:line="240" w:lineRule="auto"/>
              <w:jc w:val="center"/>
            </w:pPr>
            <w:r>
              <w:rPr>
                <w:sz w:val="24"/>
              </w:rPr>
              <w:t xml:space="preserve">tháng </w:t>
            </w:r>
            <w:r w:rsidR="005E102D">
              <w:rPr>
                <w:sz w:val="24"/>
              </w:rPr>
              <w:t>11</w:t>
            </w:r>
            <w:r w:rsidR="00866079">
              <w:rPr>
                <w:sz w:val="24"/>
              </w:rPr>
              <w:t>, năm 2023</w:t>
            </w:r>
            <w:r w:rsidR="003E4568">
              <w:t xml:space="preserve"> </w:t>
            </w:r>
          </w:p>
        </w:tc>
        <w:tc>
          <w:tcPr>
            <w:tcW w:w="5720" w:type="dxa"/>
            <w:tcMar>
              <w:top w:w="0" w:type="dxa"/>
              <w:left w:w="108" w:type="dxa"/>
              <w:bottom w:w="0" w:type="dxa"/>
              <w:right w:w="108" w:type="dxa"/>
            </w:tcMar>
          </w:tcPr>
          <w:p w:rsidR="00C45B0B" w:rsidRPr="00202F13" w:rsidRDefault="003E4568" w:rsidP="001617E7">
            <w:pPr>
              <w:tabs>
                <w:tab w:val="left" w:pos="252"/>
              </w:tabs>
              <w:spacing w:before="0" w:line="240" w:lineRule="auto"/>
              <w:rPr>
                <w:i/>
                <w:sz w:val="24"/>
              </w:rPr>
            </w:pPr>
            <w:r w:rsidRPr="00202F13">
              <w:rPr>
                <w:i/>
                <w:sz w:val="24"/>
              </w:rPr>
              <w:t>Thành phố Hồ Chí Minh, ngày</w:t>
            </w:r>
            <w:r w:rsidR="009726FD" w:rsidRPr="00202F13">
              <w:rPr>
                <w:i/>
                <w:sz w:val="24"/>
              </w:rPr>
              <w:t xml:space="preserve"> </w:t>
            </w:r>
            <w:r w:rsidR="001617E7">
              <w:rPr>
                <w:i/>
                <w:sz w:val="24"/>
              </w:rPr>
              <w:t>08</w:t>
            </w:r>
            <w:r w:rsidR="005E102D">
              <w:rPr>
                <w:i/>
                <w:sz w:val="24"/>
              </w:rPr>
              <w:t xml:space="preserve"> </w:t>
            </w:r>
            <w:r w:rsidR="008640A7">
              <w:rPr>
                <w:i/>
                <w:sz w:val="24"/>
              </w:rPr>
              <w:t xml:space="preserve"> </w:t>
            </w:r>
            <w:r w:rsidRPr="00202F13">
              <w:rPr>
                <w:i/>
                <w:sz w:val="24"/>
              </w:rPr>
              <w:t>tháng</w:t>
            </w:r>
            <w:r w:rsidR="00640E42">
              <w:rPr>
                <w:i/>
                <w:sz w:val="24"/>
              </w:rPr>
              <w:t xml:space="preserve"> </w:t>
            </w:r>
            <w:r w:rsidR="001617E7">
              <w:rPr>
                <w:i/>
                <w:sz w:val="24"/>
              </w:rPr>
              <w:t>11</w:t>
            </w:r>
            <w:r w:rsidR="005E102D">
              <w:rPr>
                <w:i/>
                <w:sz w:val="24"/>
              </w:rPr>
              <w:t xml:space="preserve"> </w:t>
            </w:r>
            <w:r w:rsidR="00866079">
              <w:rPr>
                <w:i/>
                <w:sz w:val="24"/>
              </w:rPr>
              <w:t>năm 2023</w:t>
            </w:r>
          </w:p>
        </w:tc>
      </w:tr>
    </w:tbl>
    <w:p w:rsidR="00C45B0B" w:rsidRDefault="00C45B0B">
      <w:pPr>
        <w:pBdr>
          <w:top w:val="nil"/>
          <w:left w:val="nil"/>
          <w:bottom w:val="nil"/>
          <w:right w:val="nil"/>
          <w:between w:val="nil"/>
        </w:pBdr>
        <w:spacing w:before="0" w:line="276" w:lineRule="auto"/>
        <w:rPr>
          <w:i/>
        </w:rPr>
      </w:pPr>
    </w:p>
    <w:tbl>
      <w:tblPr>
        <w:tblStyle w:val="a0"/>
        <w:tblW w:w="9409" w:type="dxa"/>
        <w:tblInd w:w="-337" w:type="dxa"/>
        <w:tblBorders>
          <w:top w:val="nil"/>
          <w:left w:val="nil"/>
          <w:bottom w:val="nil"/>
          <w:right w:val="nil"/>
          <w:insideH w:val="nil"/>
          <w:insideV w:val="nil"/>
        </w:tblBorders>
        <w:tblLayout w:type="fixed"/>
        <w:tblLook w:val="0400" w:firstRow="0" w:lastRow="0" w:firstColumn="0" w:lastColumn="0" w:noHBand="0" w:noVBand="1"/>
      </w:tblPr>
      <w:tblGrid>
        <w:gridCol w:w="3078"/>
        <w:gridCol w:w="6331"/>
      </w:tblGrid>
      <w:tr w:rsidR="00C45B0B">
        <w:trPr>
          <w:trHeight w:val="1986"/>
        </w:trPr>
        <w:tc>
          <w:tcPr>
            <w:tcW w:w="3078" w:type="dxa"/>
          </w:tcPr>
          <w:p w:rsidR="00C45B0B" w:rsidRDefault="003E4568">
            <w:pPr>
              <w:spacing w:before="0" w:line="240" w:lineRule="auto"/>
              <w:jc w:val="right"/>
            </w:pPr>
            <w:r>
              <w:t>Kính gửi:</w:t>
            </w:r>
          </w:p>
        </w:tc>
        <w:tc>
          <w:tcPr>
            <w:tcW w:w="6331" w:type="dxa"/>
          </w:tcPr>
          <w:p w:rsidR="00C45B0B" w:rsidRDefault="00C45B0B">
            <w:pPr>
              <w:pBdr>
                <w:top w:val="nil"/>
                <w:left w:val="nil"/>
                <w:bottom w:val="nil"/>
                <w:right w:val="nil"/>
                <w:between w:val="nil"/>
              </w:pBdr>
              <w:spacing w:before="0" w:line="240" w:lineRule="auto"/>
              <w:ind w:left="177"/>
              <w:jc w:val="both"/>
              <w:rPr>
                <w:szCs w:val="26"/>
              </w:rPr>
            </w:pPr>
          </w:p>
          <w:p w:rsidR="00C45B0B" w:rsidRDefault="003E4568">
            <w:pPr>
              <w:numPr>
                <w:ilvl w:val="0"/>
                <w:numId w:val="1"/>
              </w:numPr>
              <w:pBdr>
                <w:top w:val="nil"/>
                <w:left w:val="nil"/>
                <w:bottom w:val="nil"/>
                <w:right w:val="nil"/>
                <w:between w:val="nil"/>
              </w:pBdr>
              <w:spacing w:before="0" w:line="240" w:lineRule="auto"/>
              <w:ind w:left="177"/>
              <w:jc w:val="both"/>
              <w:rPr>
                <w:szCs w:val="26"/>
              </w:rPr>
            </w:pPr>
            <w:r>
              <w:rPr>
                <w:szCs w:val="26"/>
              </w:rPr>
              <w:t>Chi cục Dân số-Kế hoạch hóa Gia đình;</w:t>
            </w:r>
          </w:p>
          <w:p w:rsidR="00C45B0B" w:rsidRDefault="003E4568">
            <w:pPr>
              <w:numPr>
                <w:ilvl w:val="0"/>
                <w:numId w:val="1"/>
              </w:numPr>
              <w:pBdr>
                <w:top w:val="nil"/>
                <w:left w:val="nil"/>
                <w:bottom w:val="nil"/>
                <w:right w:val="nil"/>
                <w:between w:val="nil"/>
              </w:pBdr>
              <w:spacing w:before="0" w:line="240" w:lineRule="auto"/>
              <w:ind w:left="177"/>
              <w:jc w:val="both"/>
              <w:rPr>
                <w:szCs w:val="26"/>
              </w:rPr>
            </w:pPr>
            <w:r>
              <w:rPr>
                <w:szCs w:val="26"/>
              </w:rPr>
              <w:t>Bệnh viện công lập và ngoài công lập;</w:t>
            </w:r>
          </w:p>
          <w:p w:rsidR="00C45B0B" w:rsidRDefault="003E4568">
            <w:pPr>
              <w:numPr>
                <w:ilvl w:val="0"/>
                <w:numId w:val="1"/>
              </w:numPr>
              <w:pBdr>
                <w:top w:val="nil"/>
                <w:left w:val="nil"/>
                <w:bottom w:val="nil"/>
                <w:right w:val="nil"/>
                <w:between w:val="nil"/>
              </w:pBdr>
              <w:spacing w:before="0" w:line="240" w:lineRule="auto"/>
              <w:ind w:left="177"/>
              <w:jc w:val="both"/>
              <w:rPr>
                <w:szCs w:val="26"/>
              </w:rPr>
            </w:pPr>
            <w:r>
              <w:rPr>
                <w:szCs w:val="26"/>
              </w:rPr>
              <w:t>Trung tâm không giường bệnh;</w:t>
            </w:r>
          </w:p>
          <w:p w:rsidR="00C45B0B" w:rsidRDefault="003E4568">
            <w:pPr>
              <w:numPr>
                <w:ilvl w:val="0"/>
                <w:numId w:val="1"/>
              </w:numPr>
              <w:pBdr>
                <w:top w:val="nil"/>
                <w:left w:val="nil"/>
                <w:bottom w:val="nil"/>
                <w:right w:val="nil"/>
                <w:between w:val="nil"/>
              </w:pBdr>
              <w:spacing w:before="0" w:line="240" w:lineRule="auto"/>
              <w:ind w:left="177"/>
              <w:jc w:val="both"/>
              <w:rPr>
                <w:szCs w:val="26"/>
              </w:rPr>
            </w:pPr>
            <w:r>
              <w:rPr>
                <w:szCs w:val="26"/>
              </w:rPr>
              <w:t>Trung tâm Y tế quận huyện;</w:t>
            </w:r>
          </w:p>
          <w:p w:rsidR="00C45B0B" w:rsidRDefault="003E4568">
            <w:pPr>
              <w:numPr>
                <w:ilvl w:val="0"/>
                <w:numId w:val="1"/>
              </w:numPr>
              <w:pBdr>
                <w:top w:val="nil"/>
                <w:left w:val="nil"/>
                <w:bottom w:val="nil"/>
                <w:right w:val="nil"/>
                <w:between w:val="nil"/>
              </w:pBdr>
              <w:spacing w:before="0" w:after="120" w:line="240" w:lineRule="auto"/>
              <w:ind w:left="176" w:hanging="357"/>
              <w:jc w:val="both"/>
              <w:rPr>
                <w:szCs w:val="26"/>
              </w:rPr>
            </w:pPr>
            <w:r>
              <w:rPr>
                <w:szCs w:val="26"/>
              </w:rPr>
              <w:t>Doanh nghiệp đã thành lập T3G.</w:t>
            </w:r>
          </w:p>
        </w:tc>
      </w:tr>
    </w:tbl>
    <w:p w:rsidR="002E5D97" w:rsidRDefault="002E5D97" w:rsidP="004033F6">
      <w:pPr>
        <w:spacing w:before="0" w:line="276" w:lineRule="auto"/>
        <w:ind w:firstLine="562"/>
        <w:jc w:val="both"/>
        <w:rPr>
          <w:szCs w:val="26"/>
        </w:rPr>
      </w:pPr>
    </w:p>
    <w:p w:rsidR="00C45B0B" w:rsidRDefault="003E4568" w:rsidP="004033F6">
      <w:pPr>
        <w:spacing w:before="0" w:line="276" w:lineRule="auto"/>
        <w:ind w:firstLine="562"/>
        <w:jc w:val="both"/>
      </w:pPr>
      <w:r>
        <w:rPr>
          <w:szCs w:val="26"/>
        </w:rPr>
        <w:t xml:space="preserve">Nhằm triển khai thực hiện nhiệm vụ trọng tâm trong công tác truyền thông y tế, </w:t>
      </w:r>
      <w:r>
        <w:t xml:space="preserve">Trung tâm Kiểm soát Bệnh tật Thành phố (HCDC) xây dựng nội dung Truyền </w:t>
      </w:r>
      <w:r w:rsidR="00F91143">
        <w:t xml:space="preserve">thông, giáo dục sức khỏe tháng </w:t>
      </w:r>
      <w:r w:rsidR="005E102D">
        <w:t>11</w:t>
      </w:r>
      <w:r w:rsidR="00866079">
        <w:t>, năm 2023</w:t>
      </w:r>
      <w:r>
        <w:t xml:space="preserve"> như sau:</w:t>
      </w:r>
    </w:p>
    <w:p w:rsidR="00C45B0B" w:rsidRDefault="003E4568" w:rsidP="004033F6">
      <w:pPr>
        <w:widowControl/>
        <w:numPr>
          <w:ilvl w:val="0"/>
          <w:numId w:val="3"/>
        </w:numPr>
        <w:spacing w:before="0" w:line="276" w:lineRule="auto"/>
        <w:ind w:left="562"/>
        <w:jc w:val="both"/>
        <w:rPr>
          <w:b/>
        </w:rPr>
      </w:pPr>
      <w:r>
        <w:rPr>
          <w:b/>
        </w:rPr>
        <w:t>Công tác tổ chức, chỉ đạo mạng lưới:</w:t>
      </w:r>
    </w:p>
    <w:p w:rsidR="00C45B0B" w:rsidRDefault="003E4568" w:rsidP="004033F6">
      <w:pPr>
        <w:widowControl/>
        <w:spacing w:before="0" w:line="276" w:lineRule="auto"/>
        <w:ind w:firstLine="446"/>
        <w:jc w:val="both"/>
      </w:pPr>
      <w:r>
        <w:t xml:space="preserve">- Triển khai nội dung Truyền thông, giáo dục sức khỏe tháng </w:t>
      </w:r>
      <w:r w:rsidR="005E102D">
        <w:t>11</w:t>
      </w:r>
      <w:r w:rsidR="00866079">
        <w:t>, năm 2023</w:t>
      </w:r>
      <w:r>
        <w:t xml:space="preserve"> đến T2G khoa, phòng; Trạm Y tế phường, xã, thị trấn và tại doanh nghiệp (chú ý nội dung phòng, chống dịch bệnh).</w:t>
      </w:r>
    </w:p>
    <w:p w:rsidR="00C45B0B" w:rsidRDefault="003E4568" w:rsidP="004033F6">
      <w:pPr>
        <w:widowControl/>
        <w:spacing w:before="0" w:line="276" w:lineRule="auto"/>
        <w:ind w:firstLine="448"/>
        <w:jc w:val="both"/>
      </w:pPr>
      <w:r>
        <w:t>- Chỉ đạo mạng lưới tham gia thực hiện tin, bài về các hoạt động có liên quan đến Truyền thông giáo dục sức khỏe, y đức, gương người tốt việc tốt.</w:t>
      </w:r>
    </w:p>
    <w:p w:rsidR="00C45B0B" w:rsidRDefault="003E4568" w:rsidP="004033F6">
      <w:pPr>
        <w:widowControl/>
        <w:spacing w:before="0" w:line="276" w:lineRule="auto"/>
        <w:ind w:firstLine="448"/>
        <w:jc w:val="both"/>
      </w:pPr>
      <w:r>
        <w:t>- Thường xuyên đăng tin, bài, hoạt động nổi bật trên trang thông tin điện tử, Fanpage của đơn vị.</w:t>
      </w:r>
    </w:p>
    <w:p w:rsidR="00C45B0B" w:rsidRDefault="003E4568" w:rsidP="004033F6">
      <w:pPr>
        <w:widowControl/>
        <w:spacing w:before="0" w:line="276" w:lineRule="auto"/>
        <w:ind w:firstLine="448"/>
        <w:jc w:val="both"/>
      </w:pPr>
      <w:r>
        <w:t xml:space="preserve">- Thực hiện giám sát các hoạt động truyền thông phòng, chống dịch bệnh trong trường học, cơ sở sản xuất, kinh doanh. </w:t>
      </w:r>
    </w:p>
    <w:p w:rsidR="00E8278A" w:rsidRDefault="00E8278A" w:rsidP="004033F6">
      <w:pPr>
        <w:widowControl/>
        <w:spacing w:before="0" w:line="276" w:lineRule="auto"/>
        <w:ind w:firstLine="448"/>
        <w:jc w:val="both"/>
      </w:pPr>
      <w:r>
        <w:t>- Nhận và phân phối các tài liệu đến mạng lưới truyền thông viên</w:t>
      </w:r>
      <w:r w:rsidR="00C1071E">
        <w:t>.</w:t>
      </w:r>
    </w:p>
    <w:p w:rsidR="00C45B0B" w:rsidRDefault="003E4568">
      <w:pPr>
        <w:widowControl/>
        <w:numPr>
          <w:ilvl w:val="0"/>
          <w:numId w:val="3"/>
        </w:numPr>
        <w:spacing w:after="120" w:line="240" w:lineRule="auto"/>
        <w:ind w:left="562"/>
        <w:jc w:val="both"/>
        <w:rPr>
          <w:b/>
        </w:rPr>
      </w:pPr>
      <w:r>
        <w:rPr>
          <w:b/>
        </w:rPr>
        <w:t>Nội dung hoạt động truyền thông, giáo dục sức khỏe trọng tâm:</w:t>
      </w:r>
    </w:p>
    <w:p w:rsidR="00C45B0B" w:rsidRDefault="003E4568">
      <w:pPr>
        <w:widowControl/>
        <w:spacing w:after="120" w:line="240" w:lineRule="auto"/>
        <w:ind w:left="567"/>
        <w:jc w:val="both"/>
        <w:rPr>
          <w:b/>
        </w:rPr>
      </w:pPr>
      <w:r>
        <w:rPr>
          <w:b/>
        </w:rPr>
        <w:t>2.1. Truyền thông chính sách trong lĩnh vực y tế:</w:t>
      </w:r>
    </w:p>
    <w:p w:rsidR="00C45B0B" w:rsidRPr="00156192" w:rsidRDefault="000F27F8" w:rsidP="000F27F8">
      <w:pPr>
        <w:widowControl/>
        <w:spacing w:before="0" w:line="276" w:lineRule="auto"/>
        <w:ind w:firstLine="448"/>
        <w:jc w:val="both"/>
        <w:rPr>
          <w:rFonts w:eastAsia="Arial"/>
          <w:lang w:val="vi-VN"/>
        </w:rPr>
      </w:pPr>
      <w:bookmarkStart w:id="0" w:name="_heading=h.gjdgxs" w:colFirst="0" w:colLast="0"/>
      <w:bookmarkEnd w:id="0"/>
      <w:r>
        <w:t xml:space="preserve">- </w:t>
      </w:r>
      <w:r w:rsidR="003E4568" w:rsidRPr="000F27F8">
        <w:t>Nghị</w:t>
      </w:r>
      <w:r w:rsidR="003E4568" w:rsidRPr="00156192">
        <w:rPr>
          <w:szCs w:val="26"/>
        </w:rPr>
        <w:t xml:space="preserve"> định số 117/2020/NĐ-CP của Chính phủ ngày 28/9/2020 về quy định xử phạt vi phạm hành chính trong lĩnh vực y tế</w:t>
      </w:r>
      <w:r w:rsidR="003E4568" w:rsidRPr="00156192">
        <w:rPr>
          <w:rFonts w:ascii="Arial" w:eastAsia="Arial" w:hAnsi="Arial" w:cs="Arial"/>
          <w:szCs w:val="26"/>
        </w:rPr>
        <w:t xml:space="preserve">; </w:t>
      </w:r>
      <w:r w:rsidR="005C3E31" w:rsidRPr="00156192">
        <w:rPr>
          <w:lang w:val="vi-VN"/>
        </w:rPr>
        <w:t>Quyết định số 1294/QĐ-BYT của Bộ Y tế ngày 19/5/2022 về việc Ban hành kế hoạch hành động thực hiện chiến lược quốc gia về dinh dưỡng đến năm 2025;</w:t>
      </w:r>
      <w:r w:rsidR="00734371">
        <w:t xml:space="preserve"> </w:t>
      </w:r>
      <w:r w:rsidR="00DF1A6B" w:rsidRPr="00156192">
        <w:rPr>
          <w:lang w:val="vi-VN"/>
        </w:rPr>
        <w:t>Kế hoạch số 2689/KH-UBND của Ủy ban nhân dân TP.HCM ngày 03/8/2022 về Triển khai thực hiện chương trình chăm sóc và nâng cao sức khỏe người lao động, phòng chống bệnh nghề nghiệp giai đoạn 2022-2030 trên địa bàn thành phố</w:t>
      </w:r>
      <w:r w:rsidR="00474B28" w:rsidRPr="00156192">
        <w:rPr>
          <w:lang w:val="vi-VN"/>
        </w:rPr>
        <w:t xml:space="preserve">; </w:t>
      </w:r>
      <w:r w:rsidR="00156192" w:rsidRPr="002A7CD3">
        <w:rPr>
          <w:color w:val="000000" w:themeColor="text1"/>
          <w:lang w:val="vi-VN"/>
        </w:rPr>
        <w:t xml:space="preserve">Công văn số 1597/SYT-NVY ngày 09 tháng 3 năm 2023 của Sở Y tế TP.HCM về việc tăng cường phòng chống bệnh Tay chân miệng; </w:t>
      </w:r>
      <w:r w:rsidR="006636DA" w:rsidRPr="009B5404">
        <w:rPr>
          <w:lang w:val="vi-VN"/>
        </w:rPr>
        <w:t>Công văn số 2410/TTKSBT-PCBTNCT ngày 20 tháng 6 năm 2023 của Trung tâm Kiểm soát bệnh tật TP.HCM</w:t>
      </w:r>
      <w:r w:rsidR="009B5404" w:rsidRPr="009B5404">
        <w:rPr>
          <w:lang w:val="vi-VN"/>
        </w:rPr>
        <w:t xml:space="preserve"> về việc tăng cường hoạt động phòng chống bệnh tay chân miệng</w:t>
      </w:r>
      <w:r w:rsidR="006636DA" w:rsidRPr="009B5404">
        <w:rPr>
          <w:lang w:val="vi-VN"/>
        </w:rPr>
        <w:t>;</w:t>
      </w:r>
      <w:r w:rsidR="005C5738">
        <w:t xml:space="preserve"> Công văn số 8284/SYT-NVY ngày 29 tháng 9 năm 2023 của Sở Y tế TP.HCM về việc tăng cường phòng, chống </w:t>
      </w:r>
      <w:r>
        <w:lastRenderedPageBreak/>
        <w:t>bệnh Đậu mùa khỉ (Mpox); Quyết định số</w:t>
      </w:r>
      <w:r w:rsidRPr="000F27F8">
        <w:t xml:space="preserve"> 3896/QĐ-BYT</w:t>
      </w:r>
      <w:r>
        <w:t xml:space="preserve"> ngày 19/10/2023 của Bộ Y tế về </w:t>
      </w:r>
      <w:r w:rsidRPr="000F27F8">
        <w:t>việc điều chỉnh bệnh viêm đường hô h</w:t>
      </w:r>
      <w:r>
        <w:t>ấp cấp do chủng mới của vi rút Corona gây ra (COVID</w:t>
      </w:r>
      <w:r w:rsidRPr="000F27F8">
        <w:t>-19) từ bệnh truyền n</w:t>
      </w:r>
      <w:r>
        <w:t>hiễm thuộc nhóm A</w:t>
      </w:r>
      <w:r w:rsidRPr="000F27F8">
        <w:t xml:space="preserve"> sang bệnh truyền nhiễm thuộc nhóm </w:t>
      </w:r>
      <w:r>
        <w:t>B</w:t>
      </w:r>
      <w:r w:rsidRPr="000F27F8">
        <w:t xml:space="preserve"> của luật phòng, chống bệnh truyền nhiễm năm</w:t>
      </w:r>
      <w:r>
        <w:t xml:space="preserve"> 2007; Quyết định số</w:t>
      </w:r>
      <w:r w:rsidR="00D23A5E">
        <w:t xml:space="preserve"> 3985</w:t>
      </w:r>
      <w:r w:rsidRPr="000F27F8">
        <w:t>/QĐ-BYT</w:t>
      </w:r>
      <w:r>
        <w:t xml:space="preserve"> ngày 29/10/2023 của Bộ Y tế về </w:t>
      </w:r>
      <w:r w:rsidRPr="000F27F8">
        <w:t>việc</w:t>
      </w:r>
      <w:r>
        <w:t xml:space="preserve"> ban hành “H</w:t>
      </w:r>
      <w:r w:rsidRPr="000F27F8">
        <w:t>ướng dẫn giám sát và phòng, chống COVID-19”</w:t>
      </w:r>
      <w:r>
        <w:t>.</w:t>
      </w:r>
    </w:p>
    <w:p w:rsidR="00C45B0B" w:rsidRPr="000326E2" w:rsidRDefault="003E4568">
      <w:pPr>
        <w:numPr>
          <w:ilvl w:val="0"/>
          <w:numId w:val="2"/>
        </w:numPr>
        <w:pBdr>
          <w:top w:val="nil"/>
          <w:left w:val="nil"/>
          <w:bottom w:val="nil"/>
          <w:right w:val="nil"/>
          <w:between w:val="nil"/>
        </w:pBdr>
        <w:spacing w:before="0" w:after="120" w:line="276" w:lineRule="auto"/>
        <w:ind w:left="0" w:firstLine="450"/>
        <w:jc w:val="both"/>
        <w:rPr>
          <w:b/>
          <w:szCs w:val="26"/>
          <w:lang w:val="vi-VN"/>
        </w:rPr>
      </w:pPr>
      <w:r w:rsidRPr="00DF1A6B">
        <w:rPr>
          <w:szCs w:val="26"/>
          <w:lang w:val="vi-VN"/>
        </w:rPr>
        <w:t xml:space="preserve">Tiếp tục tuyên truyền </w:t>
      </w:r>
      <w:r w:rsidRPr="00DF1A6B">
        <w:rPr>
          <w:i/>
          <w:szCs w:val="26"/>
          <w:lang w:val="vi-VN"/>
        </w:rPr>
        <w:t>Luật Phòng, chống tác hại thuốc lá, Luật Bảo hiểm y tế, Luật Khám chữa bệnh</w:t>
      </w:r>
      <w:r w:rsidRPr="00DF1A6B">
        <w:rPr>
          <w:szCs w:val="26"/>
          <w:lang w:val="vi-VN"/>
        </w:rPr>
        <w:t xml:space="preserve">. Quyết định số 2151/QĐ-BYT của Bộ Y tế về việc </w:t>
      </w:r>
      <w:r w:rsidRPr="00DF1A6B">
        <w:rPr>
          <w:i/>
          <w:szCs w:val="26"/>
          <w:lang w:val="vi-VN"/>
        </w:rPr>
        <w:t>“Đổi mới phong cách, thái độ phục vụ của cán bộ y tế hướng tới sự hài lòng của người bệnh”</w:t>
      </w:r>
      <w:r w:rsidRPr="00DF1A6B">
        <w:rPr>
          <w:szCs w:val="26"/>
          <w:lang w:val="vi-VN"/>
        </w:rPr>
        <w:t xml:space="preserve">; Truyền thông, giáo dục sức khỏe (TT-GDSK) về </w:t>
      </w:r>
      <w:r w:rsidRPr="00DF1A6B">
        <w:rPr>
          <w:i/>
          <w:szCs w:val="26"/>
          <w:lang w:val="vi-VN"/>
        </w:rPr>
        <w:t>“Học tập và làm theo tấm gương đạo đức Hồ Chí Minh”,</w:t>
      </w:r>
      <w:r w:rsidRPr="00DF1A6B">
        <w:rPr>
          <w:szCs w:val="26"/>
          <w:lang w:val="vi-VN"/>
        </w:rPr>
        <w:t xml:space="preserve"> phản ánh kịp thời các gương người tốt, việc tốt, các đơn vị có những thành tích xuất sắc trong công tác chăm sóc và bảo vệ sức khỏe nhân dân.</w:t>
      </w:r>
    </w:p>
    <w:p w:rsidR="00C45B0B" w:rsidRPr="00DF1A6B" w:rsidRDefault="003E4568">
      <w:pPr>
        <w:tabs>
          <w:tab w:val="left" w:pos="0"/>
        </w:tabs>
        <w:spacing w:after="120" w:line="276" w:lineRule="auto"/>
        <w:ind w:left="426"/>
        <w:jc w:val="both"/>
        <w:rPr>
          <w:b/>
          <w:lang w:val="vi-VN"/>
        </w:rPr>
      </w:pPr>
      <w:r w:rsidRPr="00DF1A6B">
        <w:rPr>
          <w:b/>
          <w:lang w:val="vi-VN"/>
        </w:rPr>
        <w:t>2.2. Nội dung truyền thông cần tập trung:</w:t>
      </w:r>
    </w:p>
    <w:p w:rsidR="00341A07" w:rsidRPr="00F458AC" w:rsidRDefault="003E4568" w:rsidP="007658E7">
      <w:pPr>
        <w:spacing w:line="276" w:lineRule="auto"/>
        <w:ind w:firstLine="360"/>
        <w:jc w:val="both"/>
        <w:rPr>
          <w:lang w:val="vi-VN"/>
        </w:rPr>
      </w:pPr>
      <w:r w:rsidRPr="00DF1A6B">
        <w:rPr>
          <w:lang w:val="vi-VN"/>
        </w:rPr>
        <w:t xml:space="preserve">- </w:t>
      </w:r>
      <w:r w:rsidR="00156192" w:rsidRPr="00483CB7">
        <w:rPr>
          <w:color w:val="000000" w:themeColor="text1"/>
          <w:lang w:val="vi-VN"/>
        </w:rPr>
        <w:t xml:space="preserve">Truyền thông </w:t>
      </w:r>
      <w:r w:rsidR="00156192">
        <w:rPr>
          <w:color w:val="000000" w:themeColor="text1"/>
          <w:lang w:val="vi-VN"/>
        </w:rPr>
        <w:t xml:space="preserve">phòng, chống </w:t>
      </w:r>
      <w:r w:rsidR="00156192" w:rsidRPr="0064720A">
        <w:rPr>
          <w:color w:val="000000" w:themeColor="text1"/>
          <w:lang w:val="vi-VN"/>
        </w:rPr>
        <w:t>các</w:t>
      </w:r>
      <w:r w:rsidR="00156192">
        <w:rPr>
          <w:color w:val="000000" w:themeColor="text1"/>
          <w:lang w:val="vi-VN"/>
        </w:rPr>
        <w:t xml:space="preserve"> </w:t>
      </w:r>
      <w:r w:rsidR="00156192" w:rsidRPr="00270101">
        <w:rPr>
          <w:color w:val="000000" w:themeColor="text1"/>
          <w:lang w:val="vi-VN"/>
        </w:rPr>
        <w:t>bệnh truyền nhiễm</w:t>
      </w:r>
      <w:r w:rsidR="00156192" w:rsidRPr="00156192">
        <w:rPr>
          <w:color w:val="000000" w:themeColor="text1"/>
          <w:lang w:val="vi-VN"/>
        </w:rPr>
        <w:t>: trong đó tập trung truyền thông về</w:t>
      </w:r>
      <w:r w:rsidR="000F27F8">
        <w:rPr>
          <w:color w:val="000000" w:themeColor="text1"/>
          <w:lang w:val="vi-VN"/>
        </w:rPr>
        <w:t xml:space="preserve"> </w:t>
      </w:r>
      <w:r w:rsidR="003C6558" w:rsidRPr="003C6558">
        <w:rPr>
          <w:color w:val="000000" w:themeColor="text1"/>
          <w:lang w:val="vi-VN"/>
        </w:rPr>
        <w:t xml:space="preserve">các </w:t>
      </w:r>
      <w:r w:rsidR="003C6558">
        <w:rPr>
          <w:color w:val="000000" w:themeColor="text1"/>
          <w:lang w:val="vi-VN"/>
        </w:rPr>
        <w:t xml:space="preserve">bệnh </w:t>
      </w:r>
      <w:r w:rsidR="003C6558" w:rsidRPr="003C6558">
        <w:rPr>
          <w:color w:val="000000" w:themeColor="text1"/>
          <w:lang w:val="vi-VN"/>
        </w:rPr>
        <w:t>viêm</w:t>
      </w:r>
      <w:r w:rsidR="003C6558">
        <w:rPr>
          <w:color w:val="000000" w:themeColor="text1"/>
          <w:lang w:val="vi-VN"/>
        </w:rPr>
        <w:t xml:space="preserve"> hô hấp</w:t>
      </w:r>
      <w:r w:rsidR="003C6558" w:rsidRPr="003C6558">
        <w:rPr>
          <w:color w:val="000000" w:themeColor="text1"/>
          <w:lang w:val="vi-VN"/>
        </w:rPr>
        <w:t>,</w:t>
      </w:r>
      <w:r w:rsidR="003C6558">
        <w:rPr>
          <w:color w:val="000000" w:themeColor="text1"/>
          <w:lang w:val="vi-VN"/>
        </w:rPr>
        <w:t xml:space="preserve"> </w:t>
      </w:r>
      <w:r w:rsidR="00C015F1" w:rsidRPr="00F458AC">
        <w:rPr>
          <w:color w:val="000000" w:themeColor="text1"/>
          <w:lang w:val="vi-VN"/>
        </w:rPr>
        <w:t>s</w:t>
      </w:r>
      <w:r w:rsidR="00E5605F">
        <w:rPr>
          <w:color w:val="000000" w:themeColor="text1"/>
          <w:lang w:val="vi-VN"/>
        </w:rPr>
        <w:t>ốt xuất huyết,</w:t>
      </w:r>
      <w:r w:rsidR="00C015F1">
        <w:rPr>
          <w:color w:val="000000" w:themeColor="text1"/>
          <w:lang w:val="vi-VN"/>
        </w:rPr>
        <w:t xml:space="preserve"> t</w:t>
      </w:r>
      <w:r w:rsidR="00156192" w:rsidRPr="000D6B1D">
        <w:rPr>
          <w:color w:val="000000" w:themeColor="text1"/>
          <w:lang w:val="vi-VN"/>
        </w:rPr>
        <w:t>ay chân</w:t>
      </w:r>
      <w:r w:rsidR="00156192">
        <w:rPr>
          <w:color w:val="000000" w:themeColor="text1"/>
          <w:lang w:val="vi-VN"/>
        </w:rPr>
        <w:t xml:space="preserve"> miệng</w:t>
      </w:r>
      <w:r w:rsidR="000F27F8">
        <w:rPr>
          <w:color w:val="000000" w:themeColor="text1"/>
          <w:lang w:val="vi-VN"/>
        </w:rPr>
        <w:t xml:space="preserve"> và</w:t>
      </w:r>
      <w:r w:rsidR="00E5605F" w:rsidRPr="00F458AC">
        <w:rPr>
          <w:color w:val="000000" w:themeColor="text1"/>
          <w:lang w:val="vi-VN"/>
        </w:rPr>
        <w:t xml:space="preserve"> COVID-19</w:t>
      </w:r>
      <w:r w:rsidR="00156192">
        <w:rPr>
          <w:color w:val="000000" w:themeColor="text1"/>
          <w:lang w:val="vi-VN"/>
        </w:rPr>
        <w:t>.</w:t>
      </w:r>
      <w:r w:rsidR="00156192" w:rsidRPr="00156192">
        <w:rPr>
          <w:color w:val="000000" w:themeColor="text1"/>
          <w:lang w:val="vi-VN"/>
        </w:rPr>
        <w:t xml:space="preserve"> </w:t>
      </w:r>
      <w:r w:rsidR="003C6558" w:rsidRPr="003C6558">
        <w:rPr>
          <w:color w:val="000000" w:themeColor="text1"/>
          <w:lang w:val="vi-VN"/>
        </w:rPr>
        <w:t xml:space="preserve">Bệnh viêm hô hấp truyền thông 07 biện pháp phòng ngừa. </w:t>
      </w:r>
      <w:r w:rsidR="00CA03B3" w:rsidRPr="00CA03B3">
        <w:rPr>
          <w:color w:val="000000" w:themeColor="text1"/>
          <w:lang w:val="vi-VN"/>
        </w:rPr>
        <w:t>Sốt xuất huyết truyền thông vận động mỗi người dân “Chủ động phát hiện và loại bỏ ngay nơi</w:t>
      </w:r>
      <w:r w:rsidR="00C015F1">
        <w:rPr>
          <w:color w:val="000000" w:themeColor="text1"/>
          <w:lang w:val="vi-VN"/>
        </w:rPr>
        <w:t xml:space="preserve"> sinh sản của muỗi truyền bệnh s</w:t>
      </w:r>
      <w:r w:rsidR="00CA03B3" w:rsidRPr="00CA03B3">
        <w:rPr>
          <w:color w:val="000000" w:themeColor="text1"/>
          <w:lang w:val="vi-VN"/>
        </w:rPr>
        <w:t>ốt xuất huyết”,</w:t>
      </w:r>
      <w:r w:rsidR="00C015F1">
        <w:rPr>
          <w:color w:val="000000" w:themeColor="text1"/>
          <w:lang w:val="vi-VN"/>
        </w:rPr>
        <w:t xml:space="preserve"> các dấu hiệu nhận biết bệnh sốt xuất huyết</w:t>
      </w:r>
      <w:r w:rsidR="00CA03B3" w:rsidRPr="00CA03B3">
        <w:rPr>
          <w:color w:val="000000" w:themeColor="text1"/>
          <w:lang w:val="vi-VN"/>
        </w:rPr>
        <w:t xml:space="preserve"> chuyển nặng. Tay chân miệng tập trung truyền thông về rửa tay là phương pháp phòng bệnh quan trọng </w:t>
      </w:r>
      <w:r w:rsidR="00C62061" w:rsidRPr="00C62061">
        <w:rPr>
          <w:color w:val="000000" w:themeColor="text1"/>
          <w:lang w:val="vi-VN"/>
        </w:rPr>
        <w:t>ở trẻ và người chăm sóc;</w:t>
      </w:r>
      <w:r w:rsidR="00CA03B3" w:rsidRPr="00CA03B3">
        <w:rPr>
          <w:color w:val="000000" w:themeColor="text1"/>
          <w:lang w:val="vi-VN"/>
        </w:rPr>
        <w:t xml:space="preserve"> thực hiện</w:t>
      </w:r>
      <w:r w:rsidR="00C62061" w:rsidRPr="00C62061">
        <w:rPr>
          <w:color w:val="000000" w:themeColor="text1"/>
          <w:lang w:val="vi-VN"/>
        </w:rPr>
        <w:t xml:space="preserve"> thông điệp</w:t>
      </w:r>
      <w:r w:rsidR="00CA03B3" w:rsidRPr="00CA03B3">
        <w:rPr>
          <w:color w:val="000000" w:themeColor="text1"/>
          <w:lang w:val="vi-VN"/>
        </w:rPr>
        <w:t xml:space="preserve"> 3 sạch: ăn (uống) sạch, ở sạch, bàn tay và đồ chơi sạch</w:t>
      </w:r>
      <w:r w:rsidR="00C62061" w:rsidRPr="00C62061">
        <w:rPr>
          <w:color w:val="000000" w:themeColor="text1"/>
          <w:lang w:val="vi-VN"/>
        </w:rPr>
        <w:t>;</w:t>
      </w:r>
      <w:r w:rsidR="00CA03B3" w:rsidRPr="00CA03B3">
        <w:rPr>
          <w:color w:val="000000" w:themeColor="text1"/>
          <w:lang w:val="vi-VN"/>
        </w:rPr>
        <w:t xml:space="preserve"> dấu hiệu nghi ngờ mắc bệnh tay chân miệng</w:t>
      </w:r>
      <w:r w:rsidR="00C62061" w:rsidRPr="00C62061">
        <w:rPr>
          <w:color w:val="000000" w:themeColor="text1"/>
          <w:lang w:val="vi-VN"/>
        </w:rPr>
        <w:t>; trẻ mắc bệnh</w:t>
      </w:r>
      <w:r w:rsidR="00CA03B3" w:rsidRPr="00CA03B3">
        <w:rPr>
          <w:color w:val="000000" w:themeColor="text1"/>
          <w:lang w:val="vi-VN"/>
        </w:rPr>
        <w:t xml:space="preserve"> cần được nghỉ học, cách ly để tránh lây lan</w:t>
      </w:r>
      <w:r w:rsidR="00C62061">
        <w:rPr>
          <w:color w:val="000000" w:themeColor="text1"/>
          <w:lang w:val="vi-VN"/>
        </w:rPr>
        <w:t>; dấu hiệu chuyển nặng của bệnh tay chân miệng</w:t>
      </w:r>
      <w:r w:rsidR="007658E7">
        <w:rPr>
          <w:color w:val="000000" w:themeColor="text1"/>
          <w:lang w:val="vi-VN"/>
        </w:rPr>
        <w:t>.</w:t>
      </w:r>
      <w:r w:rsidR="000F27F8" w:rsidRPr="003C6558">
        <w:rPr>
          <w:color w:val="000000" w:themeColor="text1"/>
          <w:lang w:val="vi-VN"/>
        </w:rPr>
        <w:t xml:space="preserve"> </w:t>
      </w:r>
      <w:r w:rsidR="00E5605F" w:rsidRPr="00CA03B3">
        <w:rPr>
          <w:color w:val="000000" w:themeColor="text1"/>
          <w:lang w:val="vi-VN"/>
        </w:rPr>
        <w:t>COVID-19 truyền thông về</w:t>
      </w:r>
      <w:r w:rsidR="000F27F8" w:rsidRPr="003C6558">
        <w:rPr>
          <w:color w:val="000000" w:themeColor="text1"/>
          <w:lang w:val="vi-VN"/>
        </w:rPr>
        <w:t xml:space="preserve"> các biện pháp phòng bệnh COVID-19 </w:t>
      </w:r>
      <w:r w:rsidR="003C6558" w:rsidRPr="003C6558">
        <w:rPr>
          <w:color w:val="000000" w:themeColor="text1"/>
          <w:lang w:val="vi-VN"/>
        </w:rPr>
        <w:t xml:space="preserve">theo chỉ thị mới của BYT </w:t>
      </w:r>
      <w:r w:rsidR="000F27F8" w:rsidRPr="003C6558">
        <w:rPr>
          <w:color w:val="000000" w:themeColor="text1"/>
          <w:lang w:val="vi-VN"/>
        </w:rPr>
        <w:t>như thực hiện 2K (Khẩu trang - Khử khuẩn), thường xuyên rửa tay, nâng cao sức khỏe, vệ sinh môi trường, …</w:t>
      </w:r>
      <w:r w:rsidR="00E5605F" w:rsidRPr="00CA03B3">
        <w:rPr>
          <w:color w:val="000000" w:themeColor="text1"/>
          <w:lang w:val="vi-VN"/>
        </w:rPr>
        <w:t>.</w:t>
      </w:r>
    </w:p>
    <w:p w:rsidR="00C45B0B" w:rsidRPr="00474B28" w:rsidRDefault="003E4568">
      <w:pPr>
        <w:spacing w:after="120" w:line="276" w:lineRule="auto"/>
        <w:ind w:firstLine="357"/>
        <w:jc w:val="both"/>
        <w:rPr>
          <w:b/>
          <w:lang w:val="vi-VN"/>
        </w:rPr>
      </w:pPr>
      <w:r w:rsidRPr="00474B28">
        <w:rPr>
          <w:b/>
          <w:lang w:val="vi-VN"/>
        </w:rPr>
        <w:t>2.3. Truyền thông hưởng ứng các ngày sức khỏe trong tháng:</w:t>
      </w:r>
      <w:bookmarkStart w:id="1" w:name="bookmark=id.30j0zll" w:colFirst="0" w:colLast="0"/>
      <w:bookmarkEnd w:id="1"/>
    </w:p>
    <w:p w:rsidR="0035501B" w:rsidRDefault="00473DA8" w:rsidP="002E5D97">
      <w:pPr>
        <w:spacing w:after="120" w:line="276" w:lineRule="auto"/>
        <w:ind w:firstLine="360"/>
        <w:jc w:val="both"/>
        <w:rPr>
          <w:szCs w:val="26"/>
        </w:rPr>
      </w:pPr>
      <w:r>
        <w:rPr>
          <w:b/>
          <w:lang w:val="es-ES"/>
        </w:rPr>
        <w:t>-</w:t>
      </w:r>
      <w:r w:rsidR="00671763">
        <w:rPr>
          <w:b/>
          <w:lang w:val="es-ES"/>
        </w:rPr>
        <w:t xml:space="preserve"> </w:t>
      </w:r>
      <w:r w:rsidR="000B7E0A">
        <w:rPr>
          <w:lang w:val="es-ES"/>
        </w:rPr>
        <w:t>Ngày</w:t>
      </w:r>
      <w:r w:rsidR="000B7E0A" w:rsidRPr="000B7E0A">
        <w:rPr>
          <w:lang w:val="es-ES"/>
        </w:rPr>
        <w:t xml:space="preserve"> Đái tháo đường Thế giới</w:t>
      </w:r>
      <w:r w:rsidR="000B7E0A">
        <w:rPr>
          <w:lang w:val="es-ES"/>
        </w:rPr>
        <w:t xml:space="preserve"> </w:t>
      </w:r>
      <w:r w:rsidR="000B7E0A" w:rsidRPr="000B7E0A">
        <w:rPr>
          <w:lang w:val="es-ES"/>
        </w:rPr>
        <w:t xml:space="preserve">– World Diabetes day </w:t>
      </w:r>
      <w:r w:rsidR="00C015F1" w:rsidRPr="00341A07">
        <w:rPr>
          <w:szCs w:val="26"/>
        </w:rPr>
        <w:t>(</w:t>
      </w:r>
      <w:r w:rsidR="000B7E0A">
        <w:rPr>
          <w:szCs w:val="26"/>
        </w:rPr>
        <w:t>14/11</w:t>
      </w:r>
      <w:r w:rsidR="00C015F1">
        <w:rPr>
          <w:szCs w:val="26"/>
        </w:rPr>
        <w:t>/2023)</w:t>
      </w:r>
      <w:r w:rsidR="00F458AC">
        <w:rPr>
          <w:szCs w:val="26"/>
        </w:rPr>
        <w:t>;</w:t>
      </w:r>
    </w:p>
    <w:p w:rsidR="00F458AC" w:rsidRDefault="00F458AC" w:rsidP="00F458AC">
      <w:pPr>
        <w:spacing w:after="120" w:line="276" w:lineRule="auto"/>
        <w:ind w:firstLine="360"/>
        <w:jc w:val="both"/>
        <w:rPr>
          <w:lang w:val="es-ES"/>
        </w:rPr>
      </w:pPr>
      <w:r w:rsidRPr="00DF1A6B">
        <w:rPr>
          <w:b/>
          <w:lang w:val="es-ES"/>
        </w:rPr>
        <w:t xml:space="preserve">- </w:t>
      </w:r>
      <w:r w:rsidR="000B7E0A">
        <w:rPr>
          <w:lang w:val="es-ES"/>
        </w:rPr>
        <w:t>Ngày</w:t>
      </w:r>
      <w:r w:rsidR="000B7E0A" w:rsidRPr="000B7E0A">
        <w:rPr>
          <w:lang w:val="es-ES"/>
        </w:rPr>
        <w:t xml:space="preserve"> Thế giới phòng chống bệnh phổi tắc nghẽn mạn tính – World COPD Day</w:t>
      </w:r>
      <w:r w:rsidR="00341A07" w:rsidRPr="00341A07">
        <w:rPr>
          <w:lang w:val="es-ES"/>
        </w:rPr>
        <w:t xml:space="preserve"> </w:t>
      </w:r>
      <w:r w:rsidR="00302657">
        <w:rPr>
          <w:lang w:val="es-ES"/>
        </w:rPr>
        <w:t>(15</w:t>
      </w:r>
      <w:r w:rsidR="000B7E0A">
        <w:rPr>
          <w:lang w:val="es-ES"/>
        </w:rPr>
        <w:t>/11</w:t>
      </w:r>
      <w:r w:rsidRPr="00474B28">
        <w:rPr>
          <w:lang w:val="es-ES"/>
        </w:rPr>
        <w:t>/202</w:t>
      </w:r>
      <w:r>
        <w:rPr>
          <w:lang w:val="es-ES"/>
        </w:rPr>
        <w:t>3</w:t>
      </w:r>
      <w:r w:rsidR="000B7E0A">
        <w:rPr>
          <w:lang w:val="es-ES"/>
        </w:rPr>
        <w:t>)</w:t>
      </w:r>
      <w:r>
        <w:rPr>
          <w:lang w:val="es-ES"/>
        </w:rPr>
        <w:t>;</w:t>
      </w:r>
    </w:p>
    <w:p w:rsidR="00F458AC" w:rsidRDefault="00F458AC" w:rsidP="00F458AC">
      <w:pPr>
        <w:spacing w:after="120" w:line="276" w:lineRule="auto"/>
        <w:ind w:firstLine="360"/>
        <w:jc w:val="both"/>
        <w:rPr>
          <w:szCs w:val="26"/>
        </w:rPr>
      </w:pPr>
      <w:r>
        <w:rPr>
          <w:b/>
        </w:rPr>
        <w:t xml:space="preserve">- </w:t>
      </w:r>
      <w:r w:rsidR="000B7E0A" w:rsidRPr="000B7E0A">
        <w:rPr>
          <w:szCs w:val="26"/>
        </w:rPr>
        <w:t>Tuần lễ truyền thông phòng, chống kháng thuốc</w:t>
      </w:r>
      <w:r w:rsidR="000465E0">
        <w:rPr>
          <w:szCs w:val="26"/>
        </w:rPr>
        <w:t xml:space="preserve"> - </w:t>
      </w:r>
      <w:r w:rsidR="000465E0" w:rsidRPr="000465E0">
        <w:rPr>
          <w:szCs w:val="26"/>
        </w:rPr>
        <w:t xml:space="preserve">World AMR Awareness Week </w:t>
      </w:r>
      <w:r w:rsidR="000B7E0A">
        <w:rPr>
          <w:szCs w:val="26"/>
        </w:rPr>
        <w:t>(18 – 24/11/2023).</w:t>
      </w:r>
    </w:p>
    <w:p w:rsidR="00C45B0B" w:rsidRPr="00555FC1" w:rsidRDefault="003E4568" w:rsidP="00803FB4">
      <w:pPr>
        <w:spacing w:after="120" w:line="276" w:lineRule="auto"/>
        <w:ind w:firstLine="360"/>
        <w:jc w:val="both"/>
        <w:rPr>
          <w:b/>
          <w:lang w:val="es-ES"/>
        </w:rPr>
      </w:pPr>
      <w:r w:rsidRPr="00555FC1">
        <w:rPr>
          <w:b/>
          <w:lang w:val="es-ES"/>
        </w:rPr>
        <w:t>3. Phương pháp truyền thông:</w:t>
      </w:r>
    </w:p>
    <w:p w:rsidR="00C45B0B" w:rsidRPr="00555FC1" w:rsidRDefault="003E4568" w:rsidP="00D959E3">
      <w:pPr>
        <w:spacing w:before="0" w:line="360" w:lineRule="auto"/>
        <w:ind w:firstLine="450"/>
        <w:jc w:val="both"/>
        <w:rPr>
          <w:lang w:val="es-ES"/>
        </w:rPr>
      </w:pPr>
      <w:r w:rsidRPr="00555FC1">
        <w:rPr>
          <w:lang w:val="es-ES"/>
        </w:rPr>
        <w:t>- Khối dự phòng: tập trung thực hiện hình thức phát tha</w:t>
      </w:r>
      <w:r w:rsidR="0019461E" w:rsidRPr="00555FC1">
        <w:rPr>
          <w:lang w:val="es-ES"/>
        </w:rPr>
        <w:t>nh (Đài phát thanh quận/ huyện</w:t>
      </w:r>
      <w:r w:rsidRPr="00555FC1">
        <w:rPr>
          <w:lang w:val="es-ES"/>
        </w:rPr>
        <w:t>, loa phát thanh phường/xã</w:t>
      </w:r>
      <w:r w:rsidR="0019461E" w:rsidRPr="00555FC1">
        <w:rPr>
          <w:lang w:val="es-ES"/>
        </w:rPr>
        <w:t>, xe loa</w:t>
      </w:r>
      <w:r w:rsidRPr="00555FC1">
        <w:rPr>
          <w:lang w:val="es-ES"/>
        </w:rPr>
        <w:t>). Treo băng rôn truyền thông giáo dục sức khỏe tại những khu dân cư, tuyến đường lớn. Sản xuất tài liệu truyền thông, viết tin bài truyền thông giáo dục sức khỏe để đăng tải trên trang thông tin điện tử; trang mạng xã hội như Fanpage;</w:t>
      </w:r>
      <w:r w:rsidR="00D52DC0" w:rsidRPr="00555FC1">
        <w:rPr>
          <w:lang w:val="es-ES"/>
        </w:rPr>
        <w:t xml:space="preserve"> Zalo,</w:t>
      </w:r>
      <w:r w:rsidRPr="00555FC1">
        <w:rPr>
          <w:lang w:val="es-ES"/>
        </w:rPr>
        <w:t xml:space="preserve"> Youtube (nếu có).</w:t>
      </w:r>
    </w:p>
    <w:p w:rsidR="00C45B0B" w:rsidRPr="00555FC1" w:rsidRDefault="003E4568" w:rsidP="00D959E3">
      <w:pPr>
        <w:spacing w:before="0" w:line="360" w:lineRule="auto"/>
        <w:ind w:firstLine="450"/>
        <w:jc w:val="both"/>
        <w:rPr>
          <w:lang w:val="es-ES"/>
        </w:rPr>
      </w:pPr>
      <w:r w:rsidRPr="00555FC1">
        <w:rPr>
          <w:lang w:val="es-ES"/>
        </w:rPr>
        <w:t xml:space="preserve">- Khối điều trị: tập trung thực hiện chiếu các thông điệp truyền thông, spot,… trên các màn hình của bệnh viện, tư vấn sức khỏe qua khám bệnh, hộp thư điện tử, điện thoại, </w:t>
      </w:r>
      <w:bookmarkStart w:id="2" w:name="bookmark=id.1fob9te" w:colFirst="0" w:colLast="0"/>
      <w:bookmarkEnd w:id="2"/>
      <w:r w:rsidRPr="00555FC1">
        <w:rPr>
          <w:lang w:val="es-ES"/>
        </w:rPr>
        <w:t>trang thông tin điện tử; trang mạng xã h</w:t>
      </w:r>
      <w:r w:rsidR="00D52DC0" w:rsidRPr="00555FC1">
        <w:rPr>
          <w:lang w:val="es-ES"/>
        </w:rPr>
        <w:t>ội như Fanpage; Youtube; Zalo.</w:t>
      </w:r>
    </w:p>
    <w:p w:rsidR="00C45B0B" w:rsidRDefault="003E4568" w:rsidP="00D959E3">
      <w:pPr>
        <w:spacing w:before="0" w:line="360" w:lineRule="auto"/>
        <w:ind w:firstLine="450"/>
        <w:jc w:val="both"/>
        <w:rPr>
          <w:lang w:val="es-ES"/>
        </w:rPr>
      </w:pPr>
      <w:r w:rsidRPr="00555FC1">
        <w:rPr>
          <w:lang w:val="es-ES"/>
        </w:rPr>
        <w:t>- T3G doanh nghiệp phối hợp với các đơn vị trong ngành Y tế, các tổ chức xã hội, các phương tiện thông tin đại chúng thực hiện truyền thông các thông điệp chính về sức khỏe phù hợp với hoạt động của đơn vị.</w:t>
      </w:r>
    </w:p>
    <w:p w:rsidR="00C45B0B" w:rsidRPr="00555FC1" w:rsidRDefault="003E4568" w:rsidP="00D959E3">
      <w:pPr>
        <w:spacing w:after="120" w:line="360" w:lineRule="auto"/>
        <w:ind w:firstLine="450"/>
        <w:jc w:val="both"/>
        <w:rPr>
          <w:lang w:val="es-ES"/>
        </w:rPr>
      </w:pPr>
      <w:r w:rsidRPr="00555FC1">
        <w:rPr>
          <w:lang w:val="es-ES"/>
        </w:rPr>
        <w:t>Trung tâm Kiểm soát Bệnh tật Thành phố đề nghị thủ trưởng các đơn vị quan tâm chỉ đạo các khoa phòng trực thuộc, Trạm Y tế phường, xã, thị trấn và lãnh đạo các doanh nghiệp tổ chức thực hiện./.</w:t>
      </w:r>
    </w:p>
    <w:tbl>
      <w:tblPr>
        <w:tblStyle w:val="a1"/>
        <w:tblW w:w="10005" w:type="dxa"/>
        <w:tblBorders>
          <w:insideH w:val="single" w:sz="4" w:space="0" w:color="000000"/>
        </w:tblBorders>
        <w:tblLayout w:type="fixed"/>
        <w:tblLook w:val="0000" w:firstRow="0" w:lastRow="0" w:firstColumn="0" w:lastColumn="0" w:noHBand="0" w:noVBand="0"/>
      </w:tblPr>
      <w:tblGrid>
        <w:gridCol w:w="4801"/>
        <w:gridCol w:w="5204"/>
      </w:tblGrid>
      <w:tr w:rsidR="00C45B0B">
        <w:trPr>
          <w:cantSplit/>
          <w:trHeight w:val="1305"/>
        </w:trPr>
        <w:tc>
          <w:tcPr>
            <w:tcW w:w="4801" w:type="dxa"/>
          </w:tcPr>
          <w:p w:rsidR="00C45B0B" w:rsidRPr="00555FC1" w:rsidRDefault="003E4568">
            <w:pPr>
              <w:spacing w:before="0" w:line="240" w:lineRule="auto"/>
              <w:rPr>
                <w:sz w:val="22"/>
                <w:szCs w:val="22"/>
                <w:lang w:val="es-ES"/>
              </w:rPr>
            </w:pPr>
            <w:r w:rsidRPr="00555FC1">
              <w:rPr>
                <w:b/>
                <w:i/>
                <w:sz w:val="24"/>
                <w:lang w:val="es-ES"/>
              </w:rPr>
              <w:t>Nơi nhận:</w:t>
            </w:r>
            <w:r w:rsidRPr="00555FC1">
              <w:rPr>
                <w:b/>
                <w:i/>
                <w:sz w:val="22"/>
                <w:szCs w:val="22"/>
                <w:lang w:val="es-ES"/>
              </w:rPr>
              <w:br/>
            </w:r>
            <w:r w:rsidRPr="00555FC1">
              <w:rPr>
                <w:sz w:val="22"/>
                <w:szCs w:val="22"/>
                <w:lang w:val="es-ES"/>
              </w:rPr>
              <w:t>- Như trên;</w:t>
            </w:r>
          </w:p>
          <w:p w:rsidR="00C45B0B" w:rsidRPr="00555FC1" w:rsidRDefault="003E4568">
            <w:pPr>
              <w:spacing w:before="0" w:line="240" w:lineRule="auto"/>
              <w:rPr>
                <w:sz w:val="22"/>
                <w:szCs w:val="22"/>
                <w:lang w:val="es-ES"/>
              </w:rPr>
            </w:pPr>
            <w:r w:rsidRPr="00555FC1">
              <w:rPr>
                <w:sz w:val="22"/>
                <w:szCs w:val="22"/>
                <w:lang w:val="es-ES"/>
              </w:rPr>
              <w:t>- BS.Nguyễn Hữu Hưng – PGĐ SYT;</w:t>
            </w:r>
          </w:p>
          <w:p w:rsidR="00C45B0B" w:rsidRDefault="003E4568">
            <w:pPr>
              <w:spacing w:before="0" w:line="240" w:lineRule="auto"/>
              <w:rPr>
                <w:sz w:val="22"/>
                <w:szCs w:val="22"/>
              </w:rPr>
            </w:pPr>
            <w:r>
              <w:rPr>
                <w:sz w:val="22"/>
                <w:szCs w:val="22"/>
              </w:rPr>
              <w:t>- Trung tâm Thông tin Triển lãm;</w:t>
            </w:r>
          </w:p>
          <w:p w:rsidR="00C45B0B" w:rsidRDefault="003E4568">
            <w:pPr>
              <w:spacing w:before="0" w:line="240" w:lineRule="auto"/>
              <w:rPr>
                <w:sz w:val="22"/>
                <w:szCs w:val="22"/>
              </w:rPr>
            </w:pPr>
            <w:r>
              <w:rPr>
                <w:sz w:val="22"/>
                <w:szCs w:val="22"/>
              </w:rPr>
              <w:t>- Phòng NVY – SYT;</w:t>
            </w:r>
          </w:p>
          <w:p w:rsidR="00C45B0B" w:rsidRDefault="003E4568">
            <w:pPr>
              <w:spacing w:before="0" w:line="240" w:lineRule="auto"/>
              <w:rPr>
                <w:sz w:val="22"/>
                <w:szCs w:val="22"/>
              </w:rPr>
            </w:pPr>
            <w:r>
              <w:rPr>
                <w:sz w:val="22"/>
                <w:szCs w:val="22"/>
              </w:rPr>
              <w:t>- Các Ban ngành, Đoàn thể;</w:t>
            </w:r>
          </w:p>
          <w:p w:rsidR="00C45B0B" w:rsidRDefault="003E4568">
            <w:pPr>
              <w:spacing w:before="0" w:line="240" w:lineRule="auto"/>
              <w:rPr>
                <w:sz w:val="22"/>
                <w:szCs w:val="22"/>
              </w:rPr>
            </w:pPr>
            <w:r>
              <w:rPr>
                <w:sz w:val="22"/>
                <w:szCs w:val="22"/>
              </w:rPr>
              <w:t>- Phóng viên y tế Báo đài;</w:t>
            </w:r>
          </w:p>
          <w:p w:rsidR="00C45B0B" w:rsidRPr="00486CB2" w:rsidRDefault="003E4568">
            <w:pPr>
              <w:spacing w:before="0" w:line="240" w:lineRule="auto"/>
              <w:rPr>
                <w:sz w:val="22"/>
                <w:szCs w:val="22"/>
                <w:lang w:val="fr-FR"/>
              </w:rPr>
            </w:pPr>
            <w:r w:rsidRPr="00486CB2">
              <w:rPr>
                <w:sz w:val="22"/>
                <w:szCs w:val="22"/>
                <w:lang w:val="fr-FR"/>
              </w:rPr>
              <w:t>- Phòng Y tế quận huyện;</w:t>
            </w:r>
          </w:p>
          <w:p w:rsidR="00C45B0B" w:rsidRPr="00486CB2" w:rsidRDefault="003E4568">
            <w:pPr>
              <w:spacing w:before="0" w:line="240" w:lineRule="auto"/>
              <w:rPr>
                <w:sz w:val="22"/>
                <w:szCs w:val="22"/>
                <w:lang w:val="fr-FR"/>
              </w:rPr>
            </w:pPr>
            <w:r w:rsidRPr="00486CB2">
              <w:rPr>
                <w:sz w:val="22"/>
                <w:szCs w:val="22"/>
                <w:lang w:val="fr-FR"/>
              </w:rPr>
              <w:t>- Ban Giám đốc HCDC;</w:t>
            </w:r>
          </w:p>
          <w:p w:rsidR="00C45B0B" w:rsidRPr="00486CB2" w:rsidRDefault="003E4568">
            <w:pPr>
              <w:spacing w:before="0" w:line="240" w:lineRule="auto"/>
              <w:rPr>
                <w:sz w:val="22"/>
                <w:szCs w:val="22"/>
                <w:lang w:val="fr-FR"/>
              </w:rPr>
            </w:pPr>
            <w:r w:rsidRPr="00486CB2">
              <w:rPr>
                <w:sz w:val="22"/>
                <w:szCs w:val="22"/>
                <w:lang w:val="fr-FR"/>
              </w:rPr>
              <w:t>- Phòng TCHC; KHNV; website;</w:t>
            </w:r>
          </w:p>
          <w:p w:rsidR="00C45B0B" w:rsidRDefault="003E4568" w:rsidP="00D959E3">
            <w:pPr>
              <w:spacing w:before="0" w:line="240" w:lineRule="auto"/>
              <w:rPr>
                <w:sz w:val="22"/>
                <w:szCs w:val="22"/>
              </w:rPr>
            </w:pPr>
            <w:r>
              <w:rPr>
                <w:sz w:val="22"/>
                <w:szCs w:val="22"/>
              </w:rPr>
              <w:t xml:space="preserve">- Lưu: VT, </w:t>
            </w:r>
            <w:r w:rsidR="00486CB2">
              <w:rPr>
                <w:sz w:val="22"/>
                <w:szCs w:val="22"/>
              </w:rPr>
              <w:t>ĐNH</w:t>
            </w:r>
            <w:r>
              <w:rPr>
                <w:sz w:val="22"/>
                <w:szCs w:val="22"/>
              </w:rPr>
              <w:t xml:space="preserve"> (</w:t>
            </w:r>
            <w:r w:rsidR="00D959E3">
              <w:rPr>
                <w:sz w:val="22"/>
                <w:szCs w:val="22"/>
              </w:rPr>
              <w:t>4</w:t>
            </w:r>
            <w:r>
              <w:rPr>
                <w:sz w:val="22"/>
                <w:szCs w:val="22"/>
              </w:rPr>
              <w:t xml:space="preserve">b).           </w:t>
            </w:r>
          </w:p>
        </w:tc>
        <w:tc>
          <w:tcPr>
            <w:tcW w:w="5204" w:type="dxa"/>
          </w:tcPr>
          <w:p w:rsidR="00C45B0B" w:rsidRDefault="003E4568">
            <w:pPr>
              <w:spacing w:before="0" w:line="240" w:lineRule="auto"/>
              <w:jc w:val="center"/>
              <w:rPr>
                <w:b/>
                <w:sz w:val="28"/>
                <w:szCs w:val="28"/>
              </w:rPr>
            </w:pPr>
            <w:r>
              <w:rPr>
                <w:b/>
                <w:sz w:val="28"/>
                <w:szCs w:val="28"/>
              </w:rPr>
              <w:t>GIÁM ĐỐC</w:t>
            </w:r>
          </w:p>
          <w:p w:rsidR="00C45B0B" w:rsidRDefault="00C45B0B">
            <w:pPr>
              <w:spacing w:before="0" w:line="240" w:lineRule="auto"/>
              <w:jc w:val="center"/>
              <w:rPr>
                <w:b/>
                <w:sz w:val="28"/>
                <w:szCs w:val="28"/>
              </w:rPr>
            </w:pPr>
          </w:p>
          <w:p w:rsidR="00C45B0B" w:rsidRDefault="00C45B0B">
            <w:pPr>
              <w:spacing w:before="0" w:line="240" w:lineRule="auto"/>
              <w:jc w:val="center"/>
              <w:rPr>
                <w:b/>
                <w:sz w:val="28"/>
                <w:szCs w:val="28"/>
              </w:rPr>
            </w:pPr>
          </w:p>
          <w:p w:rsidR="00DC0E20" w:rsidRDefault="001617E7">
            <w:pPr>
              <w:spacing w:before="0" w:line="240" w:lineRule="auto"/>
              <w:jc w:val="center"/>
              <w:rPr>
                <w:b/>
                <w:sz w:val="28"/>
                <w:szCs w:val="28"/>
              </w:rPr>
            </w:pPr>
            <w:r>
              <w:rPr>
                <w:b/>
                <w:sz w:val="28"/>
                <w:szCs w:val="28"/>
              </w:rPr>
              <w:t>(đã ký)</w:t>
            </w:r>
            <w:bookmarkStart w:id="3" w:name="_GoBack"/>
            <w:bookmarkEnd w:id="3"/>
          </w:p>
          <w:p w:rsidR="00C45B0B" w:rsidRDefault="003E4568">
            <w:pPr>
              <w:spacing w:line="312" w:lineRule="auto"/>
              <w:rPr>
                <w:sz w:val="28"/>
                <w:szCs w:val="28"/>
              </w:rPr>
            </w:pPr>
            <w:r>
              <w:rPr>
                <w:sz w:val="28"/>
                <w:szCs w:val="28"/>
              </w:rPr>
              <w:t xml:space="preserve">                                </w:t>
            </w:r>
          </w:p>
          <w:p w:rsidR="00C45B0B" w:rsidRDefault="003E4568">
            <w:pPr>
              <w:spacing w:line="312" w:lineRule="auto"/>
              <w:jc w:val="center"/>
            </w:pPr>
            <w:r>
              <w:rPr>
                <w:b/>
                <w:sz w:val="28"/>
                <w:szCs w:val="28"/>
              </w:rPr>
              <w:t xml:space="preserve">  Nguyễn Hồng Tâm</w:t>
            </w:r>
          </w:p>
        </w:tc>
      </w:tr>
    </w:tbl>
    <w:p w:rsidR="00AB2F09" w:rsidRDefault="00AB2F09">
      <w:pPr>
        <w:widowControl/>
        <w:spacing w:before="0" w:line="240" w:lineRule="auto"/>
        <w:rPr>
          <w:sz w:val="22"/>
          <w:szCs w:val="22"/>
        </w:rPr>
      </w:pPr>
    </w:p>
    <w:p w:rsidR="00C45B0B" w:rsidRDefault="003E4568">
      <w:pPr>
        <w:widowControl/>
        <w:spacing w:before="0" w:line="240" w:lineRule="auto"/>
      </w:pPr>
      <w:r>
        <w:rPr>
          <w:noProof/>
          <w:lang w:val="vi-VN" w:eastAsia="vi-VN"/>
        </w:rPr>
        <w:drawing>
          <wp:anchor distT="0" distB="0" distL="0" distR="0" simplePos="0" relativeHeight="251660288" behindDoc="1" locked="0" layoutInCell="1" hidden="0" allowOverlap="1">
            <wp:simplePos x="0" y="0"/>
            <wp:positionH relativeFrom="column">
              <wp:posOffset>4716365</wp:posOffset>
            </wp:positionH>
            <wp:positionV relativeFrom="paragraph">
              <wp:posOffset>6791</wp:posOffset>
            </wp:positionV>
            <wp:extent cx="881898" cy="88189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81898" cy="881898"/>
                    </a:xfrm>
                    <a:prstGeom prst="rect">
                      <a:avLst/>
                    </a:prstGeom>
                    <a:ln/>
                  </pic:spPr>
                </pic:pic>
              </a:graphicData>
            </a:graphic>
          </wp:anchor>
        </w:drawing>
      </w:r>
      <w:r>
        <w:rPr>
          <w:sz w:val="22"/>
          <w:szCs w:val="22"/>
        </w:rPr>
        <w:t xml:space="preserve">Lưu ý: Nội dung truyền thông, giáo dục sức khỏe có thể truy cập đường link: </w:t>
      </w:r>
      <w:hyperlink r:id="rId11">
        <w:r>
          <w:rPr>
            <w:i/>
            <w:color w:val="0000FF"/>
            <w:sz w:val="22"/>
            <w:szCs w:val="22"/>
            <w:u w:val="single"/>
          </w:rPr>
          <w:t>https://hcdc.vn/category/hoat-dong/dinh-huong-hoat-dong-ttgdsk-fd6a46df99e8ffd16ecbb74c26832b0b.html</w:t>
        </w:r>
      </w:hyperlink>
      <w:r>
        <w:rPr>
          <w:i/>
          <w:sz w:val="22"/>
          <w:szCs w:val="22"/>
        </w:rPr>
        <w:t xml:space="preserve"> hoặc có thể truy cập qua mã QR Code:</w:t>
      </w:r>
      <w:r>
        <w:t xml:space="preserve"> </w:t>
      </w:r>
    </w:p>
    <w:sectPr w:rsidR="00C45B0B" w:rsidSect="00AB2F09">
      <w:footerReference w:type="default" r:id="rId12"/>
      <w:pgSz w:w="11907" w:h="16840"/>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0AB" w:rsidRDefault="00DD20AB">
      <w:pPr>
        <w:spacing w:before="0" w:line="240" w:lineRule="auto"/>
      </w:pPr>
      <w:r>
        <w:separator/>
      </w:r>
    </w:p>
  </w:endnote>
  <w:endnote w:type="continuationSeparator" w:id="0">
    <w:p w:rsidR="00DD20AB" w:rsidRDefault="00DD20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B0B" w:rsidRDefault="003E4568">
    <w:pPr>
      <w:pBdr>
        <w:top w:val="nil"/>
        <w:left w:val="nil"/>
        <w:bottom w:val="nil"/>
        <w:right w:val="nil"/>
        <w:between w:val="nil"/>
      </w:pBdr>
      <w:tabs>
        <w:tab w:val="center" w:pos="4320"/>
        <w:tab w:val="right" w:pos="8640"/>
      </w:tabs>
      <w:jc w:val="right"/>
      <w:rPr>
        <w:szCs w:val="26"/>
      </w:rPr>
    </w:pPr>
    <w:r>
      <w:rPr>
        <w:szCs w:val="26"/>
      </w:rPr>
      <w:fldChar w:fldCharType="begin"/>
    </w:r>
    <w:r>
      <w:rPr>
        <w:szCs w:val="26"/>
      </w:rPr>
      <w:instrText>PAGE</w:instrText>
    </w:r>
    <w:r>
      <w:rPr>
        <w:szCs w:val="26"/>
      </w:rPr>
      <w:fldChar w:fldCharType="separate"/>
    </w:r>
    <w:r w:rsidR="001617E7">
      <w:rPr>
        <w:noProof/>
        <w:szCs w:val="26"/>
      </w:rPr>
      <w:t>3</w:t>
    </w:r>
    <w:r>
      <w:rPr>
        <w:szCs w:val="26"/>
      </w:rPr>
      <w:fldChar w:fldCharType="end"/>
    </w:r>
  </w:p>
  <w:p w:rsidR="00C45B0B" w:rsidRDefault="00C45B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0AB" w:rsidRDefault="00DD20AB">
      <w:pPr>
        <w:spacing w:before="0" w:line="240" w:lineRule="auto"/>
      </w:pPr>
      <w:r>
        <w:separator/>
      </w:r>
    </w:p>
  </w:footnote>
  <w:footnote w:type="continuationSeparator" w:id="0">
    <w:p w:rsidR="00DD20AB" w:rsidRDefault="00DD20A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42F"/>
    <w:multiLevelType w:val="multilevel"/>
    <w:tmpl w:val="1D8A8FA0"/>
    <w:lvl w:ilvl="0">
      <w:start w:val="1"/>
      <w:numFmt w:val="bullet"/>
      <w:lvlText w:val="-"/>
      <w:lvlJc w:val="left"/>
      <w:pPr>
        <w:ind w:left="749" w:hanging="359"/>
      </w:pPr>
      <w:rPr>
        <w:rFonts w:ascii="Times New Roman" w:eastAsia="Times New Roman" w:hAnsi="Times New Roman" w:cs="Times New Roman"/>
        <w:b w:val="0"/>
        <w:color w:val="000000"/>
      </w:rPr>
    </w:lvl>
    <w:lvl w:ilvl="1">
      <w:start w:val="1"/>
      <w:numFmt w:val="bullet"/>
      <w:lvlText w:val="−"/>
      <w:lvlJc w:val="left"/>
      <w:pPr>
        <w:ind w:left="554" w:hanging="525"/>
      </w:pPr>
      <w:rPr>
        <w:rFonts w:ascii="Noto Sans Symbols" w:eastAsia="Noto Sans Symbols" w:hAnsi="Noto Sans Symbols" w:cs="Noto Sans Symbols"/>
      </w:rPr>
    </w:lvl>
    <w:lvl w:ilvl="2">
      <w:start w:val="1"/>
      <w:numFmt w:val="bullet"/>
      <w:lvlText w:val="●"/>
      <w:lvlJc w:val="left"/>
      <w:pPr>
        <w:ind w:left="2549" w:hanging="360"/>
      </w:pPr>
      <w:rPr>
        <w:rFonts w:ascii="Noto Sans Symbols" w:eastAsia="Noto Sans Symbols" w:hAnsi="Noto Sans Symbols" w:cs="Noto Sans Symbols"/>
      </w:r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2942119C"/>
    <w:multiLevelType w:val="multilevel"/>
    <w:tmpl w:val="6E58AE68"/>
    <w:lvl w:ilvl="0">
      <w:start w:val="1"/>
      <w:numFmt w:val="upperRoman"/>
      <w:lvlText w:val="%1."/>
      <w:lvlJc w:val="right"/>
      <w:pPr>
        <w:ind w:left="644" w:hanging="359"/>
      </w:pPr>
      <w:rPr>
        <w:b/>
        <w:i w:val="0"/>
      </w:rPr>
    </w:lvl>
    <w:lvl w:ilvl="1">
      <w:numFmt w:val="bullet"/>
      <w:lvlText w:val="-"/>
      <w:lvlJc w:val="left"/>
      <w:pPr>
        <w:ind w:left="1222" w:hanging="360"/>
      </w:pPr>
      <w:rPr>
        <w:rFonts w:ascii="Times New Roman" w:eastAsia="Times New Roman" w:hAnsi="Times New Roman" w:cs="Times New Roman"/>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2B6B6444"/>
    <w:multiLevelType w:val="multilevel"/>
    <w:tmpl w:val="93386B98"/>
    <w:lvl w:ilvl="0">
      <w:start w:val="1"/>
      <w:numFmt w:val="bullet"/>
      <w:pStyle w:val="Ind"/>
      <w:lvlText w:val="−"/>
      <w:lvlJc w:val="left"/>
      <w:pPr>
        <w:ind w:left="2204" w:hanging="360"/>
      </w:pPr>
      <w:rPr>
        <w:rFonts w:ascii="Noto Sans Symbols" w:eastAsia="Noto Sans Symbols" w:hAnsi="Noto Sans Symbols" w:cs="Noto Sans Symbols"/>
      </w:rPr>
    </w:lvl>
    <w:lvl w:ilvl="1">
      <w:start w:val="1"/>
      <w:numFmt w:val="bullet"/>
      <w:lvlText w:val="o"/>
      <w:lvlJc w:val="left"/>
      <w:pPr>
        <w:ind w:left="3916" w:hanging="360"/>
      </w:pPr>
      <w:rPr>
        <w:rFonts w:ascii="Courier New" w:eastAsia="Courier New" w:hAnsi="Courier New" w:cs="Courier New"/>
      </w:rPr>
    </w:lvl>
    <w:lvl w:ilvl="2">
      <w:start w:val="1"/>
      <w:numFmt w:val="bullet"/>
      <w:lvlText w:val="▪"/>
      <w:lvlJc w:val="left"/>
      <w:pPr>
        <w:ind w:left="4636" w:hanging="360"/>
      </w:pPr>
      <w:rPr>
        <w:rFonts w:ascii="Noto Sans Symbols" w:eastAsia="Noto Sans Symbols" w:hAnsi="Noto Sans Symbols" w:cs="Noto Sans Symbols"/>
      </w:rPr>
    </w:lvl>
    <w:lvl w:ilvl="3">
      <w:start w:val="1"/>
      <w:numFmt w:val="bullet"/>
      <w:lvlText w:val="●"/>
      <w:lvlJc w:val="left"/>
      <w:pPr>
        <w:ind w:left="5356" w:hanging="360"/>
      </w:pPr>
      <w:rPr>
        <w:rFonts w:ascii="Noto Sans Symbols" w:eastAsia="Noto Sans Symbols" w:hAnsi="Noto Sans Symbols" w:cs="Noto Sans Symbols"/>
      </w:rPr>
    </w:lvl>
    <w:lvl w:ilvl="4">
      <w:start w:val="1"/>
      <w:numFmt w:val="bullet"/>
      <w:lvlText w:val="o"/>
      <w:lvlJc w:val="left"/>
      <w:pPr>
        <w:ind w:left="6076" w:hanging="360"/>
      </w:pPr>
      <w:rPr>
        <w:rFonts w:ascii="Courier New" w:eastAsia="Courier New" w:hAnsi="Courier New" w:cs="Courier New"/>
      </w:rPr>
    </w:lvl>
    <w:lvl w:ilvl="5">
      <w:start w:val="1"/>
      <w:numFmt w:val="bullet"/>
      <w:lvlText w:val="▪"/>
      <w:lvlJc w:val="left"/>
      <w:pPr>
        <w:ind w:left="6796" w:hanging="360"/>
      </w:pPr>
      <w:rPr>
        <w:rFonts w:ascii="Noto Sans Symbols" w:eastAsia="Noto Sans Symbols" w:hAnsi="Noto Sans Symbols" w:cs="Noto Sans Symbols"/>
      </w:rPr>
    </w:lvl>
    <w:lvl w:ilvl="6">
      <w:start w:val="1"/>
      <w:numFmt w:val="bullet"/>
      <w:lvlText w:val="●"/>
      <w:lvlJc w:val="left"/>
      <w:pPr>
        <w:ind w:left="7516" w:hanging="360"/>
      </w:pPr>
      <w:rPr>
        <w:rFonts w:ascii="Noto Sans Symbols" w:eastAsia="Noto Sans Symbols" w:hAnsi="Noto Sans Symbols" w:cs="Noto Sans Symbols"/>
      </w:rPr>
    </w:lvl>
    <w:lvl w:ilvl="7">
      <w:start w:val="1"/>
      <w:numFmt w:val="bullet"/>
      <w:lvlText w:val="o"/>
      <w:lvlJc w:val="left"/>
      <w:pPr>
        <w:ind w:left="8236" w:hanging="360"/>
      </w:pPr>
      <w:rPr>
        <w:rFonts w:ascii="Courier New" w:eastAsia="Courier New" w:hAnsi="Courier New" w:cs="Courier New"/>
      </w:rPr>
    </w:lvl>
    <w:lvl w:ilvl="8">
      <w:start w:val="1"/>
      <w:numFmt w:val="bullet"/>
      <w:lvlText w:val="▪"/>
      <w:lvlJc w:val="left"/>
      <w:pPr>
        <w:ind w:left="8956" w:hanging="360"/>
      </w:pPr>
      <w:rPr>
        <w:rFonts w:ascii="Noto Sans Symbols" w:eastAsia="Noto Sans Symbols" w:hAnsi="Noto Sans Symbols" w:cs="Noto Sans Symbols"/>
      </w:rPr>
    </w:lvl>
  </w:abstractNum>
  <w:abstractNum w:abstractNumId="3" w15:restartNumberingAfterBreak="0">
    <w:nsid w:val="2D303BDD"/>
    <w:multiLevelType w:val="multilevel"/>
    <w:tmpl w:val="8946D59C"/>
    <w:lvl w:ilvl="0">
      <w:start w:val="1"/>
      <w:numFmt w:val="decimal"/>
      <w:lvlText w:val="%1."/>
      <w:lvlJc w:val="left"/>
      <w:pPr>
        <w:ind w:left="720" w:hanging="360"/>
      </w:pPr>
      <w:rPr>
        <w:rFonts w:ascii="Times New Roman" w:eastAsia="Times New Roman" w:hAnsi="Times New Roman" w:cs="Times New Roman"/>
        <w:b/>
        <w:color w:val="000000"/>
        <w:sz w:val="26"/>
        <w:szCs w:val="26"/>
      </w:rPr>
    </w:lvl>
    <w:lvl w:ilvl="1">
      <w:start w:val="1"/>
      <w:numFmt w:val="bullet"/>
      <w:lvlText w:val="−"/>
      <w:lvlJc w:val="left"/>
      <w:pPr>
        <w:ind w:left="525" w:hanging="525"/>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3DCE4150"/>
    <w:multiLevelType w:val="multilevel"/>
    <w:tmpl w:val="9EB06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703C7D"/>
    <w:multiLevelType w:val="hybridMultilevel"/>
    <w:tmpl w:val="ADE816B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15:restartNumberingAfterBreak="0">
    <w:nsid w:val="680E2FDD"/>
    <w:multiLevelType w:val="multilevel"/>
    <w:tmpl w:val="D2F49A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0B"/>
    <w:rsid w:val="00000F0A"/>
    <w:rsid w:val="00001A51"/>
    <w:rsid w:val="000142DC"/>
    <w:rsid w:val="00022A21"/>
    <w:rsid w:val="000326E2"/>
    <w:rsid w:val="000465E0"/>
    <w:rsid w:val="00056C0B"/>
    <w:rsid w:val="000645B4"/>
    <w:rsid w:val="00085B1E"/>
    <w:rsid w:val="00096389"/>
    <w:rsid w:val="000A6696"/>
    <w:rsid w:val="000A7DF5"/>
    <w:rsid w:val="000B5E15"/>
    <w:rsid w:val="000B7E0A"/>
    <w:rsid w:val="000D0792"/>
    <w:rsid w:val="000D13E8"/>
    <w:rsid w:val="000D5DC8"/>
    <w:rsid w:val="000D6B1D"/>
    <w:rsid w:val="000E7631"/>
    <w:rsid w:val="000F27F8"/>
    <w:rsid w:val="00107171"/>
    <w:rsid w:val="00107EAC"/>
    <w:rsid w:val="00120AE9"/>
    <w:rsid w:val="00125E8B"/>
    <w:rsid w:val="00156192"/>
    <w:rsid w:val="00160ED7"/>
    <w:rsid w:val="001617E7"/>
    <w:rsid w:val="00185C1A"/>
    <w:rsid w:val="0019461E"/>
    <w:rsid w:val="00195146"/>
    <w:rsid w:val="001F1763"/>
    <w:rsid w:val="00201608"/>
    <w:rsid w:val="00202F13"/>
    <w:rsid w:val="00270101"/>
    <w:rsid w:val="002A0A82"/>
    <w:rsid w:val="002A707B"/>
    <w:rsid w:val="002A7CD3"/>
    <w:rsid w:val="002B083B"/>
    <w:rsid w:val="002B0D2B"/>
    <w:rsid w:val="002E5D97"/>
    <w:rsid w:val="002F1A49"/>
    <w:rsid w:val="00302657"/>
    <w:rsid w:val="003124AC"/>
    <w:rsid w:val="00312DE6"/>
    <w:rsid w:val="00325F0D"/>
    <w:rsid w:val="00327876"/>
    <w:rsid w:val="00336AFA"/>
    <w:rsid w:val="00341A07"/>
    <w:rsid w:val="00343C3E"/>
    <w:rsid w:val="0035501B"/>
    <w:rsid w:val="00361C6C"/>
    <w:rsid w:val="00366DA9"/>
    <w:rsid w:val="00391409"/>
    <w:rsid w:val="003A7BA0"/>
    <w:rsid w:val="003C6558"/>
    <w:rsid w:val="003E14A7"/>
    <w:rsid w:val="003E4568"/>
    <w:rsid w:val="003E5CD4"/>
    <w:rsid w:val="004033F6"/>
    <w:rsid w:val="00445935"/>
    <w:rsid w:val="00473DA8"/>
    <w:rsid w:val="00474B28"/>
    <w:rsid w:val="00483CB7"/>
    <w:rsid w:val="0048554E"/>
    <w:rsid w:val="0048694D"/>
    <w:rsid w:val="00486CB2"/>
    <w:rsid w:val="004924E7"/>
    <w:rsid w:val="00495A8D"/>
    <w:rsid w:val="004B10DE"/>
    <w:rsid w:val="004C2EE1"/>
    <w:rsid w:val="004C610C"/>
    <w:rsid w:val="004E3EC5"/>
    <w:rsid w:val="004F0EFD"/>
    <w:rsid w:val="00516B2E"/>
    <w:rsid w:val="00555FC1"/>
    <w:rsid w:val="005742AC"/>
    <w:rsid w:val="00575D2E"/>
    <w:rsid w:val="005825DE"/>
    <w:rsid w:val="005905A3"/>
    <w:rsid w:val="005A3792"/>
    <w:rsid w:val="005B3C01"/>
    <w:rsid w:val="005C2C09"/>
    <w:rsid w:val="005C3E31"/>
    <w:rsid w:val="005C5738"/>
    <w:rsid w:val="005C7258"/>
    <w:rsid w:val="005D44C8"/>
    <w:rsid w:val="005E102D"/>
    <w:rsid w:val="0060378D"/>
    <w:rsid w:val="00622C25"/>
    <w:rsid w:val="00625045"/>
    <w:rsid w:val="00640E42"/>
    <w:rsid w:val="0064720A"/>
    <w:rsid w:val="006636DA"/>
    <w:rsid w:val="00671763"/>
    <w:rsid w:val="00672F1B"/>
    <w:rsid w:val="00677B2F"/>
    <w:rsid w:val="00687AD4"/>
    <w:rsid w:val="006A208A"/>
    <w:rsid w:val="006B0C64"/>
    <w:rsid w:val="006C6935"/>
    <w:rsid w:val="006D5FB4"/>
    <w:rsid w:val="006E070A"/>
    <w:rsid w:val="006E1BAB"/>
    <w:rsid w:val="006E3C99"/>
    <w:rsid w:val="00734371"/>
    <w:rsid w:val="00744E7F"/>
    <w:rsid w:val="007455BC"/>
    <w:rsid w:val="007658E7"/>
    <w:rsid w:val="007754B7"/>
    <w:rsid w:val="007826F6"/>
    <w:rsid w:val="007B0535"/>
    <w:rsid w:val="007B6315"/>
    <w:rsid w:val="007C1F7E"/>
    <w:rsid w:val="007D7746"/>
    <w:rsid w:val="00803FB4"/>
    <w:rsid w:val="008166A3"/>
    <w:rsid w:val="00825760"/>
    <w:rsid w:val="00837F46"/>
    <w:rsid w:val="008456A1"/>
    <w:rsid w:val="008558F8"/>
    <w:rsid w:val="0085649D"/>
    <w:rsid w:val="008640A7"/>
    <w:rsid w:val="00866079"/>
    <w:rsid w:val="00882158"/>
    <w:rsid w:val="00884CA9"/>
    <w:rsid w:val="0088566C"/>
    <w:rsid w:val="008A50CA"/>
    <w:rsid w:val="008F2B4F"/>
    <w:rsid w:val="008F70FD"/>
    <w:rsid w:val="00910FE3"/>
    <w:rsid w:val="00920E8F"/>
    <w:rsid w:val="009305E7"/>
    <w:rsid w:val="0093623A"/>
    <w:rsid w:val="009416AE"/>
    <w:rsid w:val="00943848"/>
    <w:rsid w:val="009477DA"/>
    <w:rsid w:val="00947B02"/>
    <w:rsid w:val="009633DD"/>
    <w:rsid w:val="009726FD"/>
    <w:rsid w:val="00973C5A"/>
    <w:rsid w:val="009828C8"/>
    <w:rsid w:val="0098298C"/>
    <w:rsid w:val="00990ECA"/>
    <w:rsid w:val="009A1B47"/>
    <w:rsid w:val="009A2FB1"/>
    <w:rsid w:val="009B5404"/>
    <w:rsid w:val="009C15AF"/>
    <w:rsid w:val="009D1E46"/>
    <w:rsid w:val="009D55CF"/>
    <w:rsid w:val="009F4A39"/>
    <w:rsid w:val="00A117B8"/>
    <w:rsid w:val="00A15EC3"/>
    <w:rsid w:val="00A33665"/>
    <w:rsid w:val="00A376E4"/>
    <w:rsid w:val="00A522C4"/>
    <w:rsid w:val="00A83667"/>
    <w:rsid w:val="00AB2F09"/>
    <w:rsid w:val="00AB50BE"/>
    <w:rsid w:val="00AC0CE4"/>
    <w:rsid w:val="00AE19B0"/>
    <w:rsid w:val="00B129B0"/>
    <w:rsid w:val="00B26341"/>
    <w:rsid w:val="00B6763A"/>
    <w:rsid w:val="00BA1E40"/>
    <w:rsid w:val="00BD0EDC"/>
    <w:rsid w:val="00BD67D6"/>
    <w:rsid w:val="00BD723B"/>
    <w:rsid w:val="00BF20A3"/>
    <w:rsid w:val="00C015F1"/>
    <w:rsid w:val="00C02EC4"/>
    <w:rsid w:val="00C1071E"/>
    <w:rsid w:val="00C14BBA"/>
    <w:rsid w:val="00C37C21"/>
    <w:rsid w:val="00C45B0B"/>
    <w:rsid w:val="00C62061"/>
    <w:rsid w:val="00C752CC"/>
    <w:rsid w:val="00C80273"/>
    <w:rsid w:val="00C9654A"/>
    <w:rsid w:val="00CA03B3"/>
    <w:rsid w:val="00CA1C97"/>
    <w:rsid w:val="00CA3C50"/>
    <w:rsid w:val="00CB1569"/>
    <w:rsid w:val="00D23A5E"/>
    <w:rsid w:val="00D52604"/>
    <w:rsid w:val="00D52DC0"/>
    <w:rsid w:val="00D72352"/>
    <w:rsid w:val="00D959E3"/>
    <w:rsid w:val="00DA586C"/>
    <w:rsid w:val="00DC0E20"/>
    <w:rsid w:val="00DC31BD"/>
    <w:rsid w:val="00DD20AB"/>
    <w:rsid w:val="00DD3DED"/>
    <w:rsid w:val="00DF1A6B"/>
    <w:rsid w:val="00DF3E70"/>
    <w:rsid w:val="00DF7419"/>
    <w:rsid w:val="00E146A1"/>
    <w:rsid w:val="00E47CDF"/>
    <w:rsid w:val="00E54B78"/>
    <w:rsid w:val="00E5605F"/>
    <w:rsid w:val="00E81EA3"/>
    <w:rsid w:val="00E8278A"/>
    <w:rsid w:val="00E859C9"/>
    <w:rsid w:val="00EA0655"/>
    <w:rsid w:val="00EB6BEC"/>
    <w:rsid w:val="00EC0BFA"/>
    <w:rsid w:val="00EE3B79"/>
    <w:rsid w:val="00F04194"/>
    <w:rsid w:val="00F32A77"/>
    <w:rsid w:val="00F40B1E"/>
    <w:rsid w:val="00F458AC"/>
    <w:rsid w:val="00F675A7"/>
    <w:rsid w:val="00F766FA"/>
    <w:rsid w:val="00F91143"/>
    <w:rsid w:val="00FA113E"/>
    <w:rsid w:val="00FC146C"/>
    <w:rsid w:val="00FD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EE4E"/>
  <w15:docId w15:val="{14593CD9-FB88-476E-BDA0-7BE4DF6A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widowControl w:val="0"/>
        <w:spacing w:before="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5C"/>
    <w:pPr>
      <w:snapToGrid w:val="0"/>
    </w:pPr>
    <w:rPr>
      <w:color w:val="000000"/>
      <w:szCs w:val="24"/>
    </w:rPr>
  </w:style>
  <w:style w:type="paragraph" w:styleId="Heading1">
    <w:name w:val="heading 1"/>
    <w:basedOn w:val="Normal"/>
    <w:next w:val="BodyText"/>
    <w:autoRedefine/>
    <w:qFormat/>
    <w:rsid w:val="00925185"/>
    <w:pPr>
      <w:keepNext/>
      <w:keepLines/>
      <w:widowControl/>
      <w:shd w:val="clear" w:color="auto" w:fill="FFFFFF"/>
      <w:snapToGrid/>
      <w:spacing w:before="0" w:line="240" w:lineRule="auto"/>
      <w:ind w:firstLine="360"/>
      <w:jc w:val="both"/>
      <w:outlineLvl w:val="0"/>
    </w:pPr>
    <w:rPr>
      <w:rFonts w:eastAsia="MS PGothic"/>
      <w:b/>
      <w:bCs/>
      <w:snapToGrid w:val="0"/>
      <w:color w:val="000000" w:themeColor="text1"/>
      <w:szCs w:val="26"/>
      <w:lang w:eastAsia="ja-JP"/>
    </w:rPr>
  </w:style>
  <w:style w:type="paragraph" w:styleId="Heading2">
    <w:name w:val="heading 2"/>
    <w:basedOn w:val="Normal"/>
    <w:next w:val="Normal"/>
    <w:autoRedefine/>
    <w:qFormat/>
    <w:rsid w:val="004F0A0D"/>
    <w:pPr>
      <w:keepNext/>
      <w:spacing w:before="0" w:line="240" w:lineRule="auto"/>
      <w:ind w:firstLine="601"/>
      <w:jc w:val="both"/>
      <w:outlineLvl w:val="1"/>
    </w:pPr>
    <w:rPr>
      <w:rFonts w:cs="Arial"/>
      <w:bCs/>
      <w:iCs/>
      <w:szCs w:val="26"/>
      <w:lang w:val="es-ES_tradnl"/>
    </w:rPr>
  </w:style>
  <w:style w:type="paragraph" w:styleId="Heading3">
    <w:name w:val="heading 3"/>
    <w:basedOn w:val="Normal"/>
    <w:next w:val="Normal"/>
    <w:link w:val="Heading3Char"/>
    <w:semiHidden/>
    <w:unhideWhenUsed/>
    <w:qFormat/>
    <w:rsid w:val="00424127"/>
    <w:pPr>
      <w:keepNext/>
      <w:spacing w:before="240" w:after="60"/>
      <w:outlineLvl w:val="2"/>
    </w:pPr>
    <w:rPr>
      <w:rFonts w:ascii="Cambria" w:hAnsi="Cambria"/>
      <w:b/>
      <w:bCs/>
      <w:szCs w:val="26"/>
    </w:rPr>
  </w:style>
  <w:style w:type="paragraph" w:styleId="Heading4">
    <w:name w:val="heading 4"/>
    <w:basedOn w:val="Normal"/>
    <w:next w:val="Normal"/>
    <w:qFormat/>
    <w:rsid w:val="00FB16A1"/>
    <w:pPr>
      <w:keepNext/>
      <w:spacing w:before="240" w:after="60"/>
      <w:outlineLvl w:val="3"/>
    </w:pPr>
    <w:rPr>
      <w:b/>
      <w:bCs/>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854356"/>
    <w:pPr>
      <w:spacing w:after="120"/>
    </w:pPr>
  </w:style>
  <w:style w:type="paragraph" w:customStyle="1" w:styleId="Bang">
    <w:name w:val="Bang"/>
    <w:basedOn w:val="Normal"/>
    <w:rsid w:val="00833E1B"/>
    <w:pPr>
      <w:autoSpaceDE w:val="0"/>
      <w:autoSpaceDN w:val="0"/>
      <w:adjustRightInd w:val="0"/>
      <w:spacing w:after="120"/>
      <w:jc w:val="both"/>
    </w:pPr>
    <w:rPr>
      <w:rFonts w:eastAsia="MS Mincho"/>
      <w:b/>
      <w:i/>
      <w:lang w:eastAsia="ja-JP"/>
    </w:rPr>
  </w:style>
  <w:style w:type="paragraph" w:customStyle="1" w:styleId="Bieudo">
    <w:name w:val="Bieu do"/>
    <w:basedOn w:val="Normal"/>
    <w:rsid w:val="00833E1B"/>
    <w:pPr>
      <w:autoSpaceDE w:val="0"/>
      <w:autoSpaceDN w:val="0"/>
      <w:adjustRightInd w:val="0"/>
      <w:spacing w:after="120"/>
      <w:jc w:val="center"/>
    </w:pPr>
    <w:rPr>
      <w:rFonts w:eastAsia="MS Mincho"/>
      <w:b/>
      <w:i/>
      <w:lang w:eastAsia="ja-JP"/>
    </w:rPr>
  </w:style>
  <w:style w:type="paragraph" w:customStyle="1" w:styleId="Ind">
    <w:name w:val="Ind"/>
    <w:basedOn w:val="Normal"/>
    <w:rsid w:val="007C2059"/>
    <w:pPr>
      <w:numPr>
        <w:numId w:val="1"/>
      </w:numPr>
      <w:tabs>
        <w:tab w:val="num" w:pos="360"/>
      </w:tabs>
      <w:spacing w:before="20" w:after="20"/>
      <w:ind w:left="0" w:firstLine="0"/>
      <w:jc w:val="both"/>
    </w:pPr>
  </w:style>
  <w:style w:type="paragraph" w:customStyle="1" w:styleId="Normal1">
    <w:name w:val="Normal1"/>
    <w:basedOn w:val="Normal"/>
    <w:rsid w:val="007C2059"/>
    <w:pPr>
      <w:widowControl/>
      <w:snapToGrid/>
      <w:spacing w:before="100" w:beforeAutospacing="1" w:after="100" w:afterAutospacing="1"/>
    </w:pPr>
    <w:rPr>
      <w:color w:val="auto"/>
    </w:rPr>
  </w:style>
  <w:style w:type="paragraph" w:customStyle="1" w:styleId="CharCharCharCharCharCharChar">
    <w:name w:val="Char Char Char Char Char Char Char"/>
    <w:autoRedefine/>
    <w:qFormat/>
    <w:rsid w:val="005F331D"/>
    <w:pPr>
      <w:tabs>
        <w:tab w:val="left" w:pos="1152"/>
      </w:tabs>
      <w:spacing w:after="120" w:line="312" w:lineRule="auto"/>
    </w:pPr>
    <w:rPr>
      <w:rFonts w:ascii="Arial" w:hAnsi="Arial" w:cs="Arial"/>
    </w:rPr>
  </w:style>
  <w:style w:type="paragraph" w:styleId="NormalWeb">
    <w:name w:val="Normal (Web)"/>
    <w:basedOn w:val="Normal"/>
    <w:uiPriority w:val="99"/>
    <w:rsid w:val="009B49DB"/>
    <w:pPr>
      <w:widowControl/>
      <w:snapToGrid/>
      <w:spacing w:before="100" w:beforeAutospacing="1" w:after="100" w:afterAutospacing="1"/>
    </w:pPr>
    <w:rPr>
      <w:color w:val="auto"/>
      <w:sz w:val="24"/>
    </w:rPr>
  </w:style>
  <w:style w:type="character" w:styleId="Strong">
    <w:name w:val="Strong"/>
    <w:uiPriority w:val="22"/>
    <w:qFormat/>
    <w:rsid w:val="009B49DB"/>
    <w:rPr>
      <w:b/>
      <w:bCs/>
    </w:rPr>
  </w:style>
  <w:style w:type="character" w:styleId="Hyperlink">
    <w:name w:val="Hyperlink"/>
    <w:uiPriority w:val="99"/>
    <w:rsid w:val="002637F3"/>
    <w:rPr>
      <w:color w:val="0000FF"/>
      <w:u w:val="single"/>
    </w:rPr>
  </w:style>
  <w:style w:type="paragraph" w:customStyle="1" w:styleId="Body">
    <w:name w:val="Body"/>
    <w:basedOn w:val="Normal"/>
    <w:link w:val="BodyChar"/>
    <w:rsid w:val="002637F3"/>
    <w:pPr>
      <w:spacing w:before="40" w:after="40"/>
      <w:ind w:firstLine="567"/>
      <w:jc w:val="both"/>
    </w:pPr>
  </w:style>
  <w:style w:type="character" w:customStyle="1" w:styleId="BodyChar">
    <w:name w:val="Body Char"/>
    <w:link w:val="Body"/>
    <w:rsid w:val="002637F3"/>
    <w:rPr>
      <w:color w:val="000000"/>
      <w:sz w:val="28"/>
      <w:szCs w:val="24"/>
      <w:lang w:val="en-US" w:eastAsia="en-US" w:bidi="ar-SA"/>
    </w:rPr>
  </w:style>
  <w:style w:type="paragraph" w:styleId="BodyTextIndent">
    <w:name w:val="Body Text Indent"/>
    <w:basedOn w:val="Normal"/>
    <w:link w:val="BodyTextIndentChar"/>
    <w:rsid w:val="002637F3"/>
    <w:pPr>
      <w:spacing w:after="120"/>
      <w:ind w:left="360"/>
    </w:pPr>
  </w:style>
  <w:style w:type="paragraph" w:styleId="BodyTextFirstIndent2">
    <w:name w:val="Body Text First Indent 2"/>
    <w:basedOn w:val="BodyTextIndent"/>
    <w:link w:val="BodyTextFirstIndent2Char"/>
    <w:uiPriority w:val="99"/>
    <w:rsid w:val="002637F3"/>
    <w:pPr>
      <w:ind w:firstLine="210"/>
    </w:pPr>
  </w:style>
  <w:style w:type="character" w:customStyle="1" w:styleId="longtext">
    <w:name w:val="long_text"/>
    <w:basedOn w:val="DefaultParagraphFont"/>
    <w:rsid w:val="005E1B37"/>
  </w:style>
  <w:style w:type="character" w:customStyle="1" w:styleId="hps">
    <w:name w:val="hps"/>
    <w:basedOn w:val="DefaultParagraphFont"/>
    <w:rsid w:val="005E1B37"/>
  </w:style>
  <w:style w:type="paragraph" w:styleId="Footer">
    <w:name w:val="footer"/>
    <w:basedOn w:val="Normal"/>
    <w:link w:val="FooterChar"/>
    <w:uiPriority w:val="99"/>
    <w:rsid w:val="00A86FC4"/>
    <w:pPr>
      <w:tabs>
        <w:tab w:val="center" w:pos="4320"/>
        <w:tab w:val="right" w:pos="8640"/>
      </w:tabs>
    </w:pPr>
  </w:style>
  <w:style w:type="character" w:styleId="PageNumber">
    <w:name w:val="page number"/>
    <w:basedOn w:val="DefaultParagraphFont"/>
    <w:rsid w:val="00A86FC4"/>
  </w:style>
  <w:style w:type="character" w:customStyle="1" w:styleId="st">
    <w:name w:val="st"/>
    <w:basedOn w:val="DefaultParagraphFont"/>
    <w:rsid w:val="00375052"/>
  </w:style>
  <w:style w:type="character" w:styleId="Emphasis">
    <w:name w:val="Emphasis"/>
    <w:uiPriority w:val="20"/>
    <w:qFormat/>
    <w:rsid w:val="00375052"/>
    <w:rPr>
      <w:i/>
      <w:iCs/>
    </w:rPr>
  </w:style>
  <w:style w:type="character" w:customStyle="1" w:styleId="atn">
    <w:name w:val="atn"/>
    <w:basedOn w:val="DefaultParagraphFont"/>
    <w:rsid w:val="0042795E"/>
  </w:style>
  <w:style w:type="character" w:customStyle="1" w:styleId="hpsatn">
    <w:name w:val="hps atn"/>
    <w:basedOn w:val="DefaultParagraphFont"/>
    <w:rsid w:val="009A4222"/>
  </w:style>
  <w:style w:type="paragraph" w:styleId="ListParagraph">
    <w:name w:val="List Paragraph"/>
    <w:aliases w:val="head 2,List Paragraph1,normalnumber"/>
    <w:basedOn w:val="Normal"/>
    <w:link w:val="ListParagraphChar"/>
    <w:uiPriority w:val="34"/>
    <w:qFormat/>
    <w:rsid w:val="00A614B7"/>
    <w:pPr>
      <w:ind w:left="720"/>
    </w:pPr>
  </w:style>
  <w:style w:type="paragraph" w:styleId="Header">
    <w:name w:val="header"/>
    <w:basedOn w:val="Normal"/>
    <w:link w:val="HeaderChar"/>
    <w:uiPriority w:val="99"/>
    <w:rsid w:val="00FE381B"/>
    <w:pPr>
      <w:tabs>
        <w:tab w:val="center" w:pos="4680"/>
        <w:tab w:val="right" w:pos="9360"/>
      </w:tabs>
    </w:pPr>
  </w:style>
  <w:style w:type="character" w:customStyle="1" w:styleId="HeaderChar">
    <w:name w:val="Header Char"/>
    <w:link w:val="Header"/>
    <w:uiPriority w:val="99"/>
    <w:rsid w:val="00FE381B"/>
    <w:rPr>
      <w:color w:val="000000"/>
      <w:sz w:val="28"/>
      <w:szCs w:val="24"/>
    </w:rPr>
  </w:style>
  <w:style w:type="paragraph" w:styleId="BalloonText">
    <w:name w:val="Balloon Text"/>
    <w:basedOn w:val="Normal"/>
    <w:link w:val="BalloonTextChar"/>
    <w:rsid w:val="00404FE8"/>
    <w:rPr>
      <w:rFonts w:ascii="Tahoma" w:hAnsi="Tahoma"/>
      <w:sz w:val="16"/>
      <w:szCs w:val="16"/>
    </w:rPr>
  </w:style>
  <w:style w:type="character" w:customStyle="1" w:styleId="BalloonTextChar">
    <w:name w:val="Balloon Text Char"/>
    <w:link w:val="BalloonText"/>
    <w:rsid w:val="00404FE8"/>
    <w:rPr>
      <w:rFonts w:ascii="Tahoma" w:hAnsi="Tahoma" w:cs="Tahoma"/>
      <w:color w:val="000000"/>
      <w:sz w:val="16"/>
      <w:szCs w:val="16"/>
    </w:rPr>
  </w:style>
  <w:style w:type="paragraph" w:customStyle="1" w:styleId="Char">
    <w:name w:val="Char"/>
    <w:basedOn w:val="Normal"/>
    <w:autoRedefine/>
    <w:rsid w:val="00D95035"/>
    <w:pPr>
      <w:widowControl/>
      <w:snapToGrid/>
      <w:spacing w:after="160" w:line="240" w:lineRule="exact"/>
    </w:pPr>
    <w:rPr>
      <w:rFonts w:ascii="Verdana" w:hAnsi="Verdana" w:cs="Verdana"/>
      <w:color w:val="auto"/>
      <w:sz w:val="20"/>
      <w:szCs w:val="20"/>
    </w:rPr>
  </w:style>
  <w:style w:type="character" w:customStyle="1" w:styleId="BodyTextIndentChar">
    <w:name w:val="Body Text Indent Char"/>
    <w:link w:val="BodyTextIndent"/>
    <w:rsid w:val="00B13709"/>
    <w:rPr>
      <w:color w:val="000000"/>
      <w:sz w:val="28"/>
      <w:szCs w:val="24"/>
    </w:rPr>
  </w:style>
  <w:style w:type="character" w:customStyle="1" w:styleId="apple-converted-space">
    <w:name w:val="apple-converted-space"/>
    <w:basedOn w:val="DefaultParagraphFont"/>
    <w:rsid w:val="00B13709"/>
  </w:style>
  <w:style w:type="character" w:styleId="CommentReference">
    <w:name w:val="annotation reference"/>
    <w:qFormat/>
    <w:rsid w:val="000500AF"/>
    <w:rPr>
      <w:sz w:val="16"/>
      <w:szCs w:val="16"/>
    </w:rPr>
  </w:style>
  <w:style w:type="paragraph" w:styleId="CommentText">
    <w:name w:val="annotation text"/>
    <w:basedOn w:val="Normal"/>
    <w:link w:val="CommentTextChar"/>
    <w:rsid w:val="000500AF"/>
    <w:rPr>
      <w:sz w:val="20"/>
      <w:szCs w:val="20"/>
    </w:rPr>
  </w:style>
  <w:style w:type="character" w:customStyle="1" w:styleId="CommentTextChar">
    <w:name w:val="Comment Text Char"/>
    <w:link w:val="CommentText"/>
    <w:rsid w:val="000500AF"/>
    <w:rPr>
      <w:color w:val="000000"/>
    </w:rPr>
  </w:style>
  <w:style w:type="paragraph" w:styleId="CommentSubject">
    <w:name w:val="annotation subject"/>
    <w:basedOn w:val="CommentText"/>
    <w:next w:val="CommentText"/>
    <w:link w:val="CommentSubjectChar"/>
    <w:rsid w:val="000500AF"/>
    <w:rPr>
      <w:b/>
      <w:bCs/>
    </w:rPr>
  </w:style>
  <w:style w:type="character" w:customStyle="1" w:styleId="CommentSubjectChar">
    <w:name w:val="Comment Subject Char"/>
    <w:link w:val="CommentSubject"/>
    <w:rsid w:val="000500AF"/>
    <w:rPr>
      <w:b/>
      <w:bCs/>
      <w:color w:val="000000"/>
    </w:rPr>
  </w:style>
  <w:style w:type="character" w:customStyle="1" w:styleId="newsdetailcontent">
    <w:name w:val="news_detail_content"/>
    <w:basedOn w:val="DefaultParagraphFont"/>
    <w:rsid w:val="00B43539"/>
  </w:style>
  <w:style w:type="paragraph" w:customStyle="1" w:styleId="DefaultParagraphFontParaCharCharCharCharChar">
    <w:name w:val="Default Paragraph Font Para Char Char Char Char Char"/>
    <w:autoRedefine/>
    <w:rsid w:val="00B6412E"/>
    <w:pPr>
      <w:tabs>
        <w:tab w:val="left" w:pos="1152"/>
      </w:tabs>
      <w:spacing w:after="120" w:line="312" w:lineRule="auto"/>
    </w:pPr>
    <w:rPr>
      <w:rFonts w:ascii="Arial" w:hAnsi="Arial" w:cs="Arial"/>
    </w:rPr>
  </w:style>
  <w:style w:type="character" w:customStyle="1" w:styleId="notranslate">
    <w:name w:val="notranslate"/>
    <w:basedOn w:val="DefaultParagraphFont"/>
    <w:rsid w:val="00B940C2"/>
  </w:style>
  <w:style w:type="character" w:customStyle="1" w:styleId="Heading3Char">
    <w:name w:val="Heading 3 Char"/>
    <w:basedOn w:val="DefaultParagraphFont"/>
    <w:link w:val="Heading3"/>
    <w:semiHidden/>
    <w:rsid w:val="00424127"/>
    <w:rPr>
      <w:rFonts w:ascii="Cambria" w:eastAsia="Times New Roman" w:hAnsi="Cambria" w:cs="Times New Roman"/>
      <w:b/>
      <w:bCs/>
      <w:color w:val="000000"/>
      <w:sz w:val="26"/>
      <w:szCs w:val="26"/>
    </w:rPr>
  </w:style>
  <w:style w:type="character" w:customStyle="1" w:styleId="FooterChar">
    <w:name w:val="Footer Char"/>
    <w:basedOn w:val="DefaultParagraphFont"/>
    <w:link w:val="Footer"/>
    <w:uiPriority w:val="99"/>
    <w:rsid w:val="00A00583"/>
    <w:rPr>
      <w:color w:val="000000"/>
      <w:sz w:val="28"/>
      <w:szCs w:val="24"/>
    </w:rPr>
  </w:style>
  <w:style w:type="table" w:styleId="TableGrid">
    <w:name w:val="Table Grid"/>
    <w:basedOn w:val="TableNormal"/>
    <w:uiPriority w:val="59"/>
    <w:rsid w:val="00730AB2"/>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035AF"/>
    <w:rPr>
      <w:color w:val="000000"/>
      <w:sz w:val="26"/>
      <w:szCs w:val="24"/>
    </w:rPr>
  </w:style>
  <w:style w:type="character" w:customStyle="1" w:styleId="BodyTextFirstIndent2Char">
    <w:name w:val="Body Text First Indent 2 Char"/>
    <w:link w:val="BodyTextFirstIndent2"/>
    <w:uiPriority w:val="99"/>
    <w:rsid w:val="001A5984"/>
    <w:rPr>
      <w:color w:val="000000"/>
      <w:sz w:val="26"/>
      <w:szCs w:val="24"/>
    </w:rPr>
  </w:style>
  <w:style w:type="character" w:customStyle="1" w:styleId="textexposedshow">
    <w:name w:val="text_exposed_show"/>
    <w:basedOn w:val="DefaultParagraphFont"/>
    <w:rsid w:val="008562D3"/>
  </w:style>
  <w:style w:type="character" w:customStyle="1" w:styleId="preview1">
    <w:name w:val="preview1"/>
    <w:rsid w:val="00B87C82"/>
    <w:rPr>
      <w:rFonts w:ascii="Times New Roman" w:hAnsi="Times New Roman" w:cs="Times New Roman" w:hint="default"/>
      <w:b/>
      <w:bCs/>
      <w:color w:val="5F5F5F"/>
      <w:sz w:val="22"/>
      <w:szCs w:val="22"/>
    </w:rPr>
  </w:style>
  <w:style w:type="character" w:customStyle="1" w:styleId="ListParagraphChar">
    <w:name w:val="List Paragraph Char"/>
    <w:aliases w:val="head 2 Char,List Paragraph1 Char,normalnumber Char"/>
    <w:link w:val="ListParagraph"/>
    <w:uiPriority w:val="34"/>
    <w:locked/>
    <w:rsid w:val="005518AC"/>
    <w:rPr>
      <w:color w:val="000000"/>
      <w:sz w:val="26"/>
      <w:szCs w:val="24"/>
    </w:rPr>
  </w:style>
  <w:style w:type="character" w:customStyle="1" w:styleId="fontstyle01">
    <w:name w:val="fontstyle01"/>
    <w:basedOn w:val="DefaultParagraphFont"/>
    <w:rsid w:val="00DB03BD"/>
    <w:rPr>
      <w:rFonts w:ascii="Times New Roman" w:hAnsi="Times New Roman" w:cs="Times New Roman" w:hint="default"/>
      <w:b/>
      <w:bCs/>
      <w:i w:val="0"/>
      <w:iCs w:val="0"/>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dc.vn/category/hoat-dong/dinh-huong-hoat-dong-ttgdsk-fd6a46df99e8ffd16ecbb74c26832b0b.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tCrEvzI/Hfp+jAFlEJ1AAhGLdQ==">AMUW2mXb08aTrhpR10cxoUzJ3QXigLjXSmNcKNyWcVBFFiyRHvU0mCg3Ipt9zIK2C+TzI0Y83E7FC2QiQGqu8PV+ErvfH2n3O7g8YdpmlStI9Vdk7jXwYH7eLkQYTskSdNhejUwOxkTr1QxLZ5lc0WH1aqslVLBS7g==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Van</dc:creator>
  <cp:lastModifiedBy>Admin</cp:lastModifiedBy>
  <cp:revision>9</cp:revision>
  <cp:lastPrinted>2023-11-07T03:44:00Z</cp:lastPrinted>
  <dcterms:created xsi:type="dcterms:W3CDTF">2023-11-02T02:59:00Z</dcterms:created>
  <dcterms:modified xsi:type="dcterms:W3CDTF">2023-11-09T08:40:00Z</dcterms:modified>
</cp:coreProperties>
</file>